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32C5A" w14:textId="54E3A7B1" w:rsidR="00D112E2" w:rsidRPr="008D31A3" w:rsidRDefault="00D112E2" w:rsidP="00D112E2">
      <w:pPr>
        <w:tabs>
          <w:tab w:val="center" w:pos="4536"/>
          <w:tab w:val="right" w:pos="8280"/>
          <w:tab w:val="right" w:pos="9639"/>
        </w:tabs>
        <w:ind w:right="2"/>
        <w:rPr>
          <w:rFonts w:ascii="Arial" w:hAnsi="Arial" w:cs="Arial"/>
          <w:b/>
          <w:bCs/>
        </w:rPr>
      </w:pPr>
      <w:r w:rsidRPr="005C7597">
        <w:rPr>
          <w:rFonts w:ascii="Arial" w:hAnsi="Arial" w:cs="Arial"/>
          <w:b/>
          <w:bCs/>
        </w:rPr>
        <w:t>3GPP TSG RAN WG1</w:t>
      </w:r>
      <w:r>
        <w:rPr>
          <w:rFonts w:ascii="Arial" w:hAnsi="Arial" w:cs="Arial"/>
          <w:b/>
          <w:bCs/>
        </w:rPr>
        <w:t>#114</w:t>
      </w:r>
      <w:r w:rsidRPr="008D31A3">
        <w:rPr>
          <w:rFonts w:ascii="Arial" w:hAnsi="Arial" w:cs="Arial"/>
          <w:b/>
          <w:bCs/>
        </w:rPr>
        <w:tab/>
      </w:r>
      <w:r w:rsidRPr="008D31A3">
        <w:rPr>
          <w:rFonts w:ascii="Arial" w:hAnsi="Arial" w:cs="Arial"/>
          <w:b/>
          <w:bCs/>
        </w:rPr>
        <w:tab/>
      </w:r>
      <w:r w:rsidRPr="008D31A3">
        <w:rPr>
          <w:rFonts w:ascii="Arial" w:hAnsi="Arial" w:cs="Arial"/>
          <w:b/>
          <w:bCs/>
        </w:rPr>
        <w:tab/>
        <w:t>R1-2</w:t>
      </w:r>
      <w:r>
        <w:rPr>
          <w:rFonts w:ascii="Arial" w:hAnsi="Arial" w:cs="Arial"/>
          <w:b/>
          <w:bCs/>
        </w:rPr>
        <w:t>3</w:t>
      </w:r>
      <w:r w:rsidR="00196C14">
        <w:rPr>
          <w:rFonts w:ascii="Arial" w:hAnsi="Arial" w:cs="Arial"/>
          <w:b/>
          <w:bCs/>
        </w:rPr>
        <w:t>07636</w:t>
      </w:r>
    </w:p>
    <w:p w14:paraId="352967E4" w14:textId="77777777" w:rsidR="00D112E2" w:rsidRPr="00420D8D" w:rsidRDefault="00D112E2" w:rsidP="00D112E2">
      <w:pPr>
        <w:tabs>
          <w:tab w:val="center" w:pos="4536"/>
          <w:tab w:val="right" w:pos="9072"/>
        </w:tabs>
        <w:spacing w:line="276" w:lineRule="auto"/>
        <w:rPr>
          <w:rFonts w:ascii="Arial" w:eastAsia="MS Mincho" w:hAnsi="Arial" w:cs="Arial"/>
          <w:b/>
          <w:bCs/>
          <w:lang w:eastAsia="ja-JP"/>
        </w:rPr>
      </w:pPr>
      <w:r w:rsidRPr="00D77BF2">
        <w:rPr>
          <w:rFonts w:ascii="Arial" w:eastAsia="MS Mincho" w:hAnsi="Arial" w:cs="Arial" w:hint="eastAsia"/>
          <w:b/>
          <w:bCs/>
          <w:lang w:eastAsia="ja-JP"/>
        </w:rPr>
        <w:t>Toulouse</w:t>
      </w:r>
      <w:r>
        <w:rPr>
          <w:rFonts w:ascii="Arial" w:eastAsia="MS Mincho" w:hAnsi="Arial" w:cs="Arial"/>
          <w:b/>
          <w:bCs/>
          <w:lang w:eastAsia="ja-JP"/>
        </w:rPr>
        <w:t>, France</w:t>
      </w:r>
      <w:r w:rsidRPr="00D25981">
        <w:rPr>
          <w:rFonts w:ascii="Arial" w:eastAsia="MS Mincho" w:hAnsi="Arial" w:cs="Arial"/>
          <w:b/>
          <w:bCs/>
          <w:lang w:eastAsia="ja-JP"/>
        </w:rPr>
        <w:t>,</w:t>
      </w:r>
      <w:r w:rsidRPr="008D31A3">
        <w:rPr>
          <w:rFonts w:ascii="Arial" w:eastAsia="MS Mincho" w:hAnsi="Arial" w:cs="Arial"/>
          <w:b/>
          <w:bCs/>
          <w:lang w:eastAsia="ja-JP"/>
        </w:rPr>
        <w:t xml:space="preserve"> </w:t>
      </w:r>
      <w:r>
        <w:rPr>
          <w:rFonts w:ascii="Arial" w:eastAsia="MS Mincho" w:hAnsi="Arial" w:cs="Arial"/>
          <w:b/>
          <w:bCs/>
          <w:lang w:eastAsia="ja-JP"/>
        </w:rPr>
        <w:t>August</w:t>
      </w:r>
      <w:r w:rsidRPr="008D31A3">
        <w:rPr>
          <w:rFonts w:ascii="Arial" w:eastAsia="MS Mincho" w:hAnsi="Arial" w:cs="Arial"/>
          <w:b/>
          <w:bCs/>
          <w:lang w:eastAsia="ja-JP"/>
        </w:rPr>
        <w:t xml:space="preserve"> </w:t>
      </w:r>
      <w:r>
        <w:rPr>
          <w:rFonts w:ascii="Arial" w:eastAsia="MS Mincho" w:hAnsi="Arial" w:cs="Arial"/>
          <w:b/>
          <w:bCs/>
          <w:lang w:eastAsia="ja-JP"/>
        </w:rPr>
        <w:t>21</w:t>
      </w:r>
      <w:r w:rsidRPr="00D77BF2">
        <w:rPr>
          <w:rFonts w:ascii="Arial" w:eastAsia="MS Mincho" w:hAnsi="Arial" w:cs="Arial"/>
          <w:b/>
          <w:bCs/>
          <w:vertAlign w:val="superscript"/>
          <w:lang w:eastAsia="ja-JP"/>
        </w:rPr>
        <w:t>st</w:t>
      </w:r>
      <w:r w:rsidRPr="008D31A3">
        <w:rPr>
          <w:rFonts w:ascii="Arial" w:eastAsia="MS Mincho" w:hAnsi="Arial" w:cs="Arial"/>
          <w:b/>
          <w:bCs/>
          <w:lang w:eastAsia="ja-JP"/>
        </w:rPr>
        <w:t xml:space="preserve"> –</w:t>
      </w:r>
      <w:r>
        <w:rPr>
          <w:rFonts w:ascii="Arial" w:eastAsia="MS Mincho" w:hAnsi="Arial" w:cs="Arial"/>
          <w:b/>
          <w:bCs/>
          <w:lang w:eastAsia="ja-JP"/>
        </w:rPr>
        <w:t xml:space="preserve"> 25</w:t>
      </w:r>
      <w:r>
        <w:rPr>
          <w:rFonts w:ascii="맑은 고딕" w:hAnsi="맑은 고딕" w:cs="맑은 고딕" w:hint="eastAsia"/>
          <w:b/>
          <w:bCs/>
          <w:vertAlign w:val="superscript"/>
        </w:rPr>
        <w:t>th</w:t>
      </w:r>
      <w:r w:rsidRPr="008D31A3">
        <w:rPr>
          <w:rFonts w:ascii="Arial" w:eastAsia="MS Mincho" w:hAnsi="Arial" w:cs="Arial"/>
          <w:b/>
          <w:bCs/>
          <w:lang w:eastAsia="ja-JP"/>
        </w:rPr>
        <w:t>, 202</w:t>
      </w:r>
      <w:r>
        <w:rPr>
          <w:rFonts w:ascii="Arial" w:eastAsia="MS Mincho" w:hAnsi="Arial" w:cs="Arial"/>
          <w:b/>
          <w:bCs/>
          <w:lang w:eastAsia="ja-JP"/>
        </w:rPr>
        <w:t>3</w:t>
      </w:r>
    </w:p>
    <w:p w14:paraId="10835E96" w14:textId="77777777" w:rsidR="00D112E2" w:rsidRPr="008910D7" w:rsidRDefault="00D112E2" w:rsidP="00D112E2">
      <w:pPr>
        <w:tabs>
          <w:tab w:val="center" w:pos="4536"/>
          <w:tab w:val="right" w:pos="9072"/>
        </w:tabs>
        <w:spacing w:line="276" w:lineRule="auto"/>
        <w:rPr>
          <w:rFonts w:ascii="Arial" w:hAnsi="Arial" w:cs="Arial"/>
          <w:b/>
          <w:bCs/>
        </w:rPr>
      </w:pPr>
    </w:p>
    <w:p w14:paraId="1AD06248" w14:textId="272B6AD5"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Pr>
          <w:rFonts w:ascii="Arial" w:hAnsi="Arial"/>
        </w:rPr>
        <w:t>5</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0F60B3D4"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Pr="00D112E2">
        <w:rPr>
          <w:rFonts w:ascii="Arial" w:hAnsi="Arial"/>
        </w:rPr>
        <w:t>Discussion on RAN4 LS on required DCI signalling for advanced receiver on MU-MIMO scenario</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3CC29C9A" w14:textId="69BDAB08" w:rsidR="00D112E2" w:rsidRDefault="00D112E2" w:rsidP="00D112E2">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issues on </w:t>
      </w:r>
      <w:r w:rsidR="007314ED">
        <w:rPr>
          <w:lang w:val="en-US"/>
        </w:rPr>
        <w:t>required DCI signaling for advanced receiver on MU-MIMO scenario</w:t>
      </w:r>
      <w:r>
        <w:rPr>
          <w:lang w:val="en-US"/>
        </w:rPr>
        <w:t>.</w:t>
      </w:r>
    </w:p>
    <w:p w14:paraId="6C06D3D1" w14:textId="76861365" w:rsidR="003B47A0" w:rsidRDefault="007314ED" w:rsidP="007314ED">
      <w:pPr>
        <w:pStyle w:val="0Maintext"/>
        <w:spacing w:after="60" w:afterAutospacing="0"/>
        <w:rPr>
          <w:lang w:val="en-US"/>
        </w:rPr>
      </w:pPr>
      <w:r w:rsidRPr="007314ED">
        <w:rPr>
          <w:lang w:val="en-US"/>
        </w:rPr>
        <w:t xml:space="preserve">Within the Release 18 work item on NR demodulation performance evolution (NR_demod_enh3), RAN4 has studied the required signalling overhead for the advanced receiver to cancel inter-user interference for MU-MIMO. 2 candidate advanced receivers, E-MMSE-IRC </w:t>
      </w:r>
      <w:r w:rsidR="006777AB">
        <w:rPr>
          <w:lang w:val="en-US"/>
        </w:rPr>
        <w:t xml:space="preserve">(Enhanced Minimum Mean Square Error – Interference Rejection Combining) </w:t>
      </w:r>
      <w:r w:rsidRPr="007314ED">
        <w:rPr>
          <w:lang w:val="en-US"/>
        </w:rPr>
        <w:t>and R-ML</w:t>
      </w:r>
      <w:r w:rsidR="00F41917">
        <w:rPr>
          <w:lang w:val="en-US"/>
        </w:rPr>
        <w:t xml:space="preserve"> (Reduced </w:t>
      </w:r>
      <w:r w:rsidR="006777AB">
        <w:rPr>
          <w:lang w:val="en-US"/>
        </w:rPr>
        <w:t>Maximum Likelihood</w:t>
      </w:r>
      <w:r w:rsidR="00F41917">
        <w:rPr>
          <w:lang w:val="en-US"/>
        </w:rPr>
        <w:t>)</w:t>
      </w:r>
      <w:r w:rsidRPr="007314ED">
        <w:rPr>
          <w:lang w:val="en-US"/>
        </w:rPr>
        <w:t>, are included in the study.</w:t>
      </w:r>
      <w:r w:rsidR="00B70B8A">
        <w:rPr>
          <w:lang w:val="en-US"/>
        </w:rPr>
        <w:t xml:space="preserve"> </w:t>
      </w:r>
      <w:r w:rsidRPr="007314ED">
        <w:rPr>
          <w:lang w:val="en-US"/>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r w:rsidR="00B70B8A">
        <w:rPr>
          <w:lang w:val="en-US"/>
        </w:rPr>
        <w:t>, which is described as in the following table [1]</w:t>
      </w:r>
      <w:r w:rsidR="00E41627">
        <w:rPr>
          <w:lang w:val="en-US"/>
        </w:rPr>
        <w:t>.</w:t>
      </w:r>
      <w:r w:rsidR="007829E7">
        <w:rPr>
          <w:lang w:val="en-US"/>
        </w:rPr>
        <w:t xml:space="preserve"> </w:t>
      </w:r>
    </w:p>
    <w:p w14:paraId="64D27A50" w14:textId="4CB16459" w:rsidR="007314ED" w:rsidRDefault="007314ED" w:rsidP="003B47A0">
      <w:pPr>
        <w:widowControl w:val="0"/>
        <w:autoSpaceDE w:val="0"/>
        <w:autoSpaceDN w:val="0"/>
        <w:adjustRightInd w:val="0"/>
        <w:contextualSpacing/>
        <w:jc w:val="both"/>
        <w:rPr>
          <w:rFonts w:eastAsia="DengXian" w:cs="SimSun"/>
          <w:sz w:val="20"/>
          <w:szCs w:val="20"/>
          <w:lang w:eastAsia="zh-CN"/>
        </w:rPr>
      </w:pPr>
    </w:p>
    <w:p w14:paraId="4C637D47" w14:textId="5E83BC0B" w:rsidR="003B47A0" w:rsidRDefault="003B47A0" w:rsidP="003B47A0">
      <w:pPr>
        <w:widowControl w:val="0"/>
        <w:autoSpaceDE w:val="0"/>
        <w:autoSpaceDN w:val="0"/>
        <w:adjustRightInd w:val="0"/>
        <w:contextualSpacing/>
        <w:jc w:val="both"/>
        <w:rPr>
          <w:rFonts w:eastAsiaTheme="minorEastAsia" w:cs="SimSun"/>
          <w:sz w:val="20"/>
          <w:szCs w:val="20"/>
        </w:rPr>
      </w:pPr>
      <w:r>
        <w:rPr>
          <w:rFonts w:eastAsiaTheme="minorEastAsia" w:cs="SimSun"/>
          <w:sz w:val="20"/>
          <w:szCs w:val="20"/>
        </w:rPr>
        <w:t>[</w:t>
      </w:r>
      <w:r>
        <w:rPr>
          <w:rFonts w:eastAsiaTheme="minorEastAsia" w:cs="SimSun" w:hint="eastAsia"/>
          <w:sz w:val="20"/>
          <w:szCs w:val="20"/>
        </w:rPr>
        <w:t>T</w:t>
      </w:r>
      <w:r>
        <w:rPr>
          <w:rFonts w:eastAsiaTheme="minorEastAsia" w:cs="SimSun"/>
          <w:sz w:val="20"/>
          <w:szCs w:val="20"/>
        </w:rPr>
        <w:t>able 1] Field description on MU-MIMO assist signaling in DCI</w:t>
      </w:r>
    </w:p>
    <w:p w14:paraId="76B62081" w14:textId="77777777" w:rsidR="003B47A0" w:rsidRPr="007314ED" w:rsidRDefault="003B47A0" w:rsidP="003B47A0">
      <w:pPr>
        <w:widowControl w:val="0"/>
        <w:autoSpaceDE w:val="0"/>
        <w:autoSpaceDN w:val="0"/>
        <w:adjustRightInd w:val="0"/>
        <w:contextualSpacing/>
        <w:jc w:val="both"/>
        <w:rPr>
          <w:rFonts w:eastAsiaTheme="minorEastAsia" w:cs="SimSun"/>
          <w:sz w:val="20"/>
          <w:szCs w:val="20"/>
        </w:rPr>
      </w:pPr>
    </w:p>
    <w:tbl>
      <w:tblPr>
        <w:tblW w:w="0" w:type="auto"/>
        <w:jc w:val="center"/>
        <w:tblCellMar>
          <w:left w:w="0" w:type="dxa"/>
          <w:right w:w="0" w:type="dxa"/>
        </w:tblCellMar>
        <w:tblLook w:val="04A0" w:firstRow="1" w:lastRow="0" w:firstColumn="1" w:lastColumn="0" w:noHBand="0" w:noVBand="1"/>
      </w:tblPr>
      <w:tblGrid>
        <w:gridCol w:w="1750"/>
        <w:gridCol w:w="7869"/>
      </w:tblGrid>
      <w:tr w:rsidR="007314ED" w:rsidRPr="007314ED" w14:paraId="3F5FDCE7" w14:textId="77777777" w:rsidTr="0078771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B39AF" w14:textId="77777777" w:rsidR="007314ED" w:rsidRPr="007314ED" w:rsidRDefault="007314ED" w:rsidP="007314ED">
            <w:pPr>
              <w:overflowPunct w:val="0"/>
              <w:autoSpaceDE w:val="0"/>
              <w:autoSpaceDN w:val="0"/>
              <w:adjustRightInd w:val="0"/>
              <w:jc w:val="center"/>
              <w:textAlignment w:val="baseline"/>
              <w:rPr>
                <w:rFonts w:eastAsia="Times New Roman"/>
                <w:b/>
                <w:bCs/>
                <w:sz w:val="20"/>
                <w:szCs w:val="20"/>
                <w:lang w:eastAsia="zh-CN"/>
              </w:rPr>
            </w:pPr>
            <w:r w:rsidRPr="007314ED">
              <w:rPr>
                <w:rFonts w:eastAsia="Times New Roman"/>
                <w:b/>
                <w:bCs/>
                <w:sz w:val="20"/>
                <w:szCs w:val="20"/>
                <w:lang w:val="en-GB"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8D0DA9F" w14:textId="77777777" w:rsidR="007314ED" w:rsidRPr="007314ED" w:rsidRDefault="007314ED" w:rsidP="007314ED">
            <w:pPr>
              <w:overflowPunct w:val="0"/>
              <w:autoSpaceDE w:val="0"/>
              <w:autoSpaceDN w:val="0"/>
              <w:adjustRightInd w:val="0"/>
              <w:jc w:val="center"/>
              <w:textAlignment w:val="baseline"/>
              <w:rPr>
                <w:rFonts w:ascii="Calibri" w:eastAsia="Times New Roman" w:hAnsi="Calibri" w:cs="Calibri"/>
                <w:b/>
                <w:bCs/>
                <w:sz w:val="21"/>
                <w:szCs w:val="21"/>
                <w:lang w:eastAsia="zh-CN"/>
              </w:rPr>
            </w:pPr>
            <w:r w:rsidRPr="007314ED">
              <w:rPr>
                <w:rFonts w:eastAsia="Times New Roman" w:hint="eastAsia"/>
                <w:b/>
                <w:bCs/>
                <w:sz w:val="20"/>
                <w:szCs w:val="20"/>
                <w:lang w:val="en-GB" w:eastAsia="zh-CN"/>
              </w:rPr>
              <w:t>C</w:t>
            </w:r>
            <w:r w:rsidRPr="007314ED">
              <w:rPr>
                <w:rFonts w:eastAsia="Times New Roman"/>
                <w:b/>
                <w:bCs/>
                <w:sz w:val="20"/>
                <w:szCs w:val="20"/>
                <w:lang w:val="en-GB" w:eastAsia="zh-CN"/>
              </w:rPr>
              <w:t>ontent</w:t>
            </w:r>
          </w:p>
        </w:tc>
      </w:tr>
      <w:tr w:rsidR="007314ED" w:rsidRPr="007314ED" w14:paraId="06EFA250"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BAA6D46"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2EEABA"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lang w:eastAsia="en-GB"/>
              </w:rPr>
              <w:t>No co-scheduled UE(s) which has same DMRS sequence as target UE exists</w:t>
            </w:r>
          </w:p>
        </w:tc>
      </w:tr>
      <w:tr w:rsidR="007314ED" w:rsidRPr="007314ED" w14:paraId="55F3F8B9" w14:textId="77777777" w:rsidTr="0078771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2328824"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9DA5F1"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QPSK scheduled</w:t>
            </w:r>
          </w:p>
        </w:tc>
      </w:tr>
      <w:tr w:rsidR="007314ED" w:rsidRPr="007314ED" w14:paraId="1AE731C2"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B99B9CF"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7A038E"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16QAM scheduled</w:t>
            </w:r>
          </w:p>
        </w:tc>
      </w:tr>
      <w:tr w:rsidR="007314ED" w:rsidRPr="007314ED" w14:paraId="79159BAE"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26CAAC8"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E08331"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64QAM scheduled</w:t>
            </w:r>
          </w:p>
        </w:tc>
      </w:tr>
      <w:tr w:rsidR="007314ED" w:rsidRPr="007314ED" w14:paraId="0CB00CE3"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D025AD8"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63FB64"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256QAM scheduled</w:t>
            </w:r>
          </w:p>
        </w:tc>
      </w:tr>
      <w:tr w:rsidR="007314ED" w:rsidRPr="007314ED" w14:paraId="1059061C"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8EB271F"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48B51D"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en-GB"/>
              </w:rPr>
            </w:pPr>
            <w:r w:rsidRPr="007314ED">
              <w:rPr>
                <w:rFonts w:eastAsia="Times New Roman"/>
                <w:sz w:val="20"/>
                <w:szCs w:val="20"/>
                <w:lang w:eastAsia="en-GB"/>
              </w:rPr>
              <w:t>I</w:t>
            </w:r>
            <w:r w:rsidRPr="007314ED">
              <w:rPr>
                <w:rFonts w:eastAsia="Times New Roman"/>
                <w:sz w:val="20"/>
                <w:szCs w:val="20"/>
              </w:rPr>
              <w:t xml:space="preserve">n </w:t>
            </w:r>
            <w:r w:rsidRPr="007314ED">
              <w:rPr>
                <w:rFonts w:eastAsia="Times New Roman" w:hint="eastAsia"/>
                <w:sz w:val="20"/>
                <w:szCs w:val="20"/>
                <w:lang w:eastAsia="zh-CN"/>
              </w:rPr>
              <w:t>all</w:t>
            </w:r>
            <w:r w:rsidRPr="007314ED">
              <w:rPr>
                <w:rFonts w:eastAsia="Times New Roman"/>
                <w:sz w:val="20"/>
                <w:szCs w:val="20"/>
              </w:rPr>
              <w:t xml:space="preserve"> the PRBs allocated to the target UE, all the co-scheduled UE(s), which has the same DMRS sequence as the target UE, have 1024QAM scheduled</w:t>
            </w:r>
          </w:p>
        </w:tc>
      </w:tr>
      <w:tr w:rsidR="007314ED" w:rsidRPr="007314ED" w14:paraId="5192DB4E" w14:textId="77777777" w:rsidTr="0078771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24C1B37"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BCEBE9"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zh-CN"/>
              </w:rPr>
              <w:t>Not covered by cases corresponding to index 0~5</w:t>
            </w:r>
            <w:r w:rsidRPr="007314ED">
              <w:rPr>
                <w:rFonts w:eastAsia="Times New Roman" w:hint="eastAsia"/>
                <w:sz w:val="20"/>
                <w:szCs w:val="20"/>
                <w:lang w:eastAsia="zh-CN"/>
              </w:rPr>
              <w:t>.</w:t>
            </w:r>
            <w:r w:rsidRPr="007314ED">
              <w:rPr>
                <w:rFonts w:eastAsia="Times New Roman"/>
                <w:sz w:val="20"/>
                <w:szCs w:val="20"/>
                <w:lang w:eastAsia="zh-CN"/>
              </w:rPr>
              <w:t xml:space="preserve"> </w:t>
            </w:r>
          </w:p>
          <w:p w14:paraId="76B34F2A"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en-GB"/>
              </w:rPr>
              <w:t>In each individual PRB allocated to the target UE,</w:t>
            </w:r>
            <w:r w:rsidRPr="007314ED">
              <w:rPr>
                <w:rFonts w:eastAsia="Times New Roman"/>
                <w:sz w:val="20"/>
                <w:szCs w:val="20"/>
              </w:rPr>
              <w:t xml:space="preserve"> the following condition is satisfied:</w:t>
            </w:r>
          </w:p>
          <w:p w14:paraId="57F0F278"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highlight w:val="yellow"/>
              </w:rPr>
            </w:pPr>
            <w:r w:rsidRPr="007314ED">
              <w:rPr>
                <w:rFonts w:eastAsia="Times New Roman"/>
                <w:sz w:val="20"/>
                <w:szCs w:val="20"/>
              </w:rPr>
              <w:t>Only single modulation order is allocated for the co-scheduled UE(s) which has the same DMRS sequence as the target UE, if the co-scheduled UE(s) exist</w:t>
            </w:r>
          </w:p>
        </w:tc>
      </w:tr>
      <w:tr w:rsidR="007314ED" w:rsidRPr="007314ED" w14:paraId="5AFB3C32"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9F426E4"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84AD5A" w14:textId="77777777" w:rsidR="007314ED" w:rsidRPr="007314ED" w:rsidRDefault="007314ED" w:rsidP="007314ED">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z w:val="20"/>
                <w:szCs w:val="20"/>
                <w:lang w:eastAsia="en-GB"/>
              </w:rPr>
              <w:t>Others</w:t>
            </w:r>
          </w:p>
        </w:tc>
      </w:tr>
    </w:tbl>
    <w:p w14:paraId="3C191AE6" w14:textId="77777777" w:rsidR="00453895" w:rsidRDefault="00453895" w:rsidP="00E41627">
      <w:pPr>
        <w:pStyle w:val="0Maintext"/>
        <w:spacing w:after="60"/>
      </w:pPr>
    </w:p>
    <w:p w14:paraId="3E1977AA" w14:textId="4F70F94F" w:rsidR="00E41627" w:rsidRDefault="00E41627" w:rsidP="00E41627">
      <w:pPr>
        <w:pStyle w:val="0Maintext"/>
        <w:spacing w:after="60"/>
        <w:rPr>
          <w:lang w:val="en-US"/>
        </w:rPr>
      </w:pPr>
      <w:r w:rsidRPr="00E41627">
        <w:rPr>
          <w:lang w:val="en-US"/>
        </w:rPr>
        <w:t>Furthermore, two descriptions with a related RRC signaling and an intended DCI format, i.e., DCI format 1_1, which can include the field are additionally included.</w:t>
      </w:r>
    </w:p>
    <w:p w14:paraId="27D7EBF7" w14:textId="5AB05BE2" w:rsidR="007314ED" w:rsidRPr="007314ED" w:rsidRDefault="007314ED" w:rsidP="00E41627">
      <w:pPr>
        <w:pStyle w:val="0Maintext"/>
        <w:numPr>
          <w:ilvl w:val="0"/>
          <w:numId w:val="32"/>
        </w:numPr>
        <w:spacing w:after="60"/>
        <w:rPr>
          <w:rFonts w:eastAsia="Times New Roman"/>
          <w:lang w:eastAsia="zh-CN"/>
        </w:rPr>
      </w:pPr>
      <w:r w:rsidRPr="007314ED">
        <w:rPr>
          <w:rFonts w:eastAsia="Times New Roman"/>
          <w:lang w:eastAsia="zh-CN"/>
        </w:rPr>
        <w:t>The existence of MU-MIMO DCI signalling is configured by RRC signalling.</w:t>
      </w:r>
    </w:p>
    <w:p w14:paraId="218423B2" w14:textId="77777777" w:rsidR="007314ED" w:rsidRPr="007314ED" w:rsidRDefault="007314ED" w:rsidP="007314ED">
      <w:pPr>
        <w:numPr>
          <w:ilvl w:val="0"/>
          <w:numId w:val="32"/>
        </w:numPr>
        <w:overflowPunct w:val="0"/>
        <w:autoSpaceDE w:val="0"/>
        <w:autoSpaceDN w:val="0"/>
        <w:adjustRightInd w:val="0"/>
        <w:spacing w:after="180"/>
        <w:jc w:val="both"/>
        <w:textAlignment w:val="baseline"/>
        <w:rPr>
          <w:rFonts w:eastAsia="Times New Roman"/>
          <w:sz w:val="20"/>
          <w:szCs w:val="20"/>
          <w:lang w:val="en-GB" w:eastAsia="zh-CN"/>
        </w:rPr>
      </w:pPr>
      <w:r w:rsidRPr="007314ED">
        <w:rPr>
          <w:rFonts w:eastAsia="Times New Roman"/>
          <w:sz w:val="20"/>
          <w:szCs w:val="20"/>
          <w:lang w:val="en-GB" w:eastAsia="zh-CN"/>
        </w:rPr>
        <w:t>The field is intended to be included in a DCI which can be based on the format 1_1.</w:t>
      </w:r>
    </w:p>
    <w:p w14:paraId="75D9573B" w14:textId="77777777" w:rsidR="00B70B8A" w:rsidRDefault="00B70B8A" w:rsidP="00B70B8A">
      <w:pPr>
        <w:pStyle w:val="0Maintext"/>
        <w:spacing w:after="60" w:afterAutospacing="0"/>
        <w:rPr>
          <w:lang w:val="en-US"/>
        </w:rPr>
      </w:pPr>
    </w:p>
    <w:p w14:paraId="607736F9" w14:textId="3C5A1718" w:rsidR="00B70B8A" w:rsidRPr="00B70B8A" w:rsidRDefault="007829E7" w:rsidP="00B70B8A">
      <w:pPr>
        <w:pStyle w:val="0Maintext"/>
        <w:spacing w:after="60"/>
      </w:pPr>
      <w:r>
        <w:rPr>
          <w:lang w:val="en-US"/>
        </w:rPr>
        <w:t>In RAN#100</w:t>
      </w:r>
      <w:r w:rsidR="00B70B8A">
        <w:rPr>
          <w:lang w:val="en-US"/>
        </w:rPr>
        <w:t xml:space="preserve">, </w:t>
      </w:r>
      <w:r w:rsidR="00B70B8A" w:rsidRPr="00B70B8A">
        <w:t xml:space="preserve">it has been finally agreed to reflect </w:t>
      </w:r>
      <w:r>
        <w:t xml:space="preserve">the above DCI signalling </w:t>
      </w:r>
      <w:r w:rsidR="00B70B8A" w:rsidRPr="00B70B8A">
        <w:t>in RAN1 specification as concluded in the revised WID [2].</w:t>
      </w:r>
    </w:p>
    <w:tbl>
      <w:tblPr>
        <w:tblStyle w:val="af6"/>
        <w:tblW w:w="0" w:type="auto"/>
        <w:tblLook w:val="04A0" w:firstRow="1" w:lastRow="0" w:firstColumn="1" w:lastColumn="0" w:noHBand="0" w:noVBand="1"/>
      </w:tblPr>
      <w:tblGrid>
        <w:gridCol w:w="9629"/>
      </w:tblGrid>
      <w:tr w:rsidR="007829E7" w14:paraId="28BE2A84" w14:textId="77777777" w:rsidTr="007829E7">
        <w:tc>
          <w:tcPr>
            <w:tcW w:w="9629" w:type="dxa"/>
          </w:tcPr>
          <w:p w14:paraId="169B460E" w14:textId="77777777" w:rsidR="007829E7" w:rsidRPr="007829E7" w:rsidRDefault="007829E7" w:rsidP="007829E7">
            <w:pPr>
              <w:numPr>
                <w:ilvl w:val="0"/>
                <w:numId w:val="34"/>
              </w:numPr>
              <w:snapToGrid w:val="0"/>
              <w:spacing w:after="120"/>
              <w:ind w:left="340" w:hangingChars="170" w:hanging="340"/>
              <w:rPr>
                <w:sz w:val="20"/>
                <w:szCs w:val="21"/>
                <w:lang w:eastAsia="zh-CN"/>
              </w:rPr>
            </w:pPr>
            <w:r w:rsidRPr="007829E7">
              <w:rPr>
                <w:sz w:val="20"/>
                <w:szCs w:val="21"/>
                <w:lang w:eastAsia="zh-CN"/>
              </w:rPr>
              <w:lastRenderedPageBreak/>
              <w:t>Introduce network assistant signaling to support</w:t>
            </w:r>
            <w:r w:rsidRPr="007829E7">
              <w:rPr>
                <w:rFonts w:hint="eastAsia"/>
                <w:sz w:val="20"/>
                <w:szCs w:val="21"/>
                <w:lang w:eastAsia="zh-CN"/>
              </w:rPr>
              <w:t xml:space="preserve"> </w:t>
            </w:r>
            <w:bookmarkStart w:id="2" w:name="_Hlk136423696"/>
            <w:r w:rsidRPr="007829E7">
              <w:rPr>
                <w:rFonts w:hint="eastAsia"/>
                <w:sz w:val="20"/>
                <w:szCs w:val="21"/>
                <w:lang w:eastAsia="zh-CN"/>
              </w:rPr>
              <w:t>advanced receiver to cancel inter-user interference for MU-MIMO</w:t>
            </w:r>
            <w:bookmarkEnd w:id="2"/>
            <w:r w:rsidRPr="007829E7">
              <w:rPr>
                <w:sz w:val="20"/>
                <w:szCs w:val="21"/>
                <w:lang w:eastAsia="zh-CN"/>
              </w:rPr>
              <w:t xml:space="preserve"> according to R4-2309895 [RAN4, RAN1, RAN2]:</w:t>
            </w:r>
          </w:p>
          <w:p w14:paraId="5DDB51B7" w14:textId="77777777" w:rsidR="007829E7" w:rsidRPr="007829E7" w:rsidRDefault="007829E7" w:rsidP="007829E7">
            <w:pPr>
              <w:numPr>
                <w:ilvl w:val="1"/>
                <w:numId w:val="33"/>
              </w:numPr>
              <w:snapToGrid w:val="0"/>
              <w:spacing w:after="120"/>
              <w:ind w:left="732" w:hanging="312"/>
              <w:rPr>
                <w:sz w:val="20"/>
                <w:szCs w:val="21"/>
                <w:lang w:eastAsia="zh-CN"/>
              </w:rPr>
            </w:pPr>
            <w:r w:rsidRPr="007829E7">
              <w:rPr>
                <w:sz w:val="20"/>
                <w:szCs w:val="21"/>
                <w:lang w:eastAsia="zh-CN"/>
              </w:rPr>
              <w:t>Identify the required signalling for supporting advanced receiver to cancel inter-user interference for MU-MIMO [RAN4]</w:t>
            </w:r>
          </w:p>
          <w:p w14:paraId="41DAB006" w14:textId="77777777" w:rsidR="007829E7" w:rsidRPr="007829E7" w:rsidRDefault="007829E7" w:rsidP="007829E7">
            <w:pPr>
              <w:numPr>
                <w:ilvl w:val="1"/>
                <w:numId w:val="33"/>
              </w:numPr>
              <w:snapToGrid w:val="0"/>
              <w:spacing w:after="120"/>
              <w:ind w:left="732" w:hanging="312"/>
              <w:rPr>
                <w:sz w:val="20"/>
                <w:szCs w:val="21"/>
                <w:lang w:eastAsia="zh-CN"/>
              </w:rPr>
            </w:pPr>
            <w:r w:rsidRPr="007829E7">
              <w:rPr>
                <w:sz w:val="20"/>
                <w:szCs w:val="21"/>
                <w:lang w:eastAsia="zh-CN"/>
              </w:rPr>
              <w:t>Introduce DCI based assistant signalling [RAN1]</w:t>
            </w:r>
          </w:p>
          <w:p w14:paraId="37C8ADBE" w14:textId="4C7B18D7" w:rsidR="007829E7" w:rsidRDefault="007829E7" w:rsidP="007829E7">
            <w:pPr>
              <w:numPr>
                <w:ilvl w:val="1"/>
                <w:numId w:val="33"/>
              </w:numPr>
              <w:snapToGrid w:val="0"/>
              <w:spacing w:after="120"/>
              <w:ind w:left="732" w:hanging="312"/>
            </w:pPr>
            <w:r w:rsidRPr="007829E7">
              <w:rPr>
                <w:sz w:val="20"/>
                <w:szCs w:val="21"/>
                <w:lang w:eastAsia="zh-CN"/>
              </w:rPr>
              <w:t>Introduce RRC based assistant signalling and UE capability [RAN2]</w:t>
            </w:r>
          </w:p>
        </w:tc>
      </w:tr>
    </w:tbl>
    <w:p w14:paraId="58BBB193" w14:textId="74DCAB57" w:rsidR="00B70B8A" w:rsidRDefault="00B70B8A" w:rsidP="007829E7">
      <w:pPr>
        <w:pStyle w:val="0Maintext"/>
        <w:spacing w:after="60" w:afterAutospacing="0"/>
        <w:ind w:firstLine="0"/>
        <w:rPr>
          <w:lang w:val="en-US"/>
        </w:rPr>
      </w:pPr>
    </w:p>
    <w:p w14:paraId="6ABA63ED" w14:textId="77777777" w:rsidR="00A6570E" w:rsidRPr="00F52865"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76DA4FD6" w14:textId="6FC7BB95" w:rsidR="00A6570E" w:rsidRDefault="0010248F" w:rsidP="001E4239">
      <w:pPr>
        <w:pStyle w:val="0Maintext"/>
        <w:spacing w:after="60"/>
        <w:rPr>
          <w:lang w:val="en-US" w:eastAsia="ko-KR"/>
        </w:rPr>
      </w:pPr>
      <w:r>
        <w:rPr>
          <w:rFonts w:hint="eastAsia"/>
          <w:lang w:val="en-US" w:eastAsia="ko-KR"/>
        </w:rPr>
        <w:t>Based on RAN decision and RAN4</w:t>
      </w:r>
      <w:r>
        <w:rPr>
          <w:lang w:val="en-US" w:eastAsia="ko-KR"/>
        </w:rPr>
        <w:t xml:space="preserve">’s elaboration on MU-MIMO assist signaling field in DCI, </w:t>
      </w:r>
      <w:r w:rsidR="00C33C4C">
        <w:rPr>
          <w:lang w:val="en-US" w:eastAsia="ko-KR"/>
        </w:rPr>
        <w:t xml:space="preserve">the remaining normative work from RAN1 is to implement the DCI field in the current specification considering additional specification impacts when the DCI field is introduced in RAN1 specification. From this point of view, </w:t>
      </w:r>
      <w:r>
        <w:rPr>
          <w:lang w:val="en-US" w:eastAsia="ko-KR"/>
        </w:rPr>
        <w:t xml:space="preserve">there are some remaining issues </w:t>
      </w:r>
      <w:r w:rsidR="00C33C4C">
        <w:rPr>
          <w:lang w:val="en-US" w:eastAsia="ko-KR"/>
        </w:rPr>
        <w:t>as follows.</w:t>
      </w:r>
    </w:p>
    <w:p w14:paraId="56B35011" w14:textId="77777777" w:rsidR="0010248F" w:rsidRDefault="0010248F" w:rsidP="001E4239">
      <w:pPr>
        <w:pStyle w:val="0Maintext"/>
        <w:spacing w:after="60"/>
        <w:rPr>
          <w:lang w:val="en-US" w:eastAsia="ko-KR"/>
        </w:rPr>
      </w:pPr>
    </w:p>
    <w:p w14:paraId="1DE7DD0D" w14:textId="67A85D13" w:rsidR="00716DAE" w:rsidRPr="003A14D3" w:rsidRDefault="00716DAE" w:rsidP="003A14D3">
      <w:pPr>
        <w:pStyle w:val="2"/>
        <w:rPr>
          <w:sz w:val="28"/>
          <w:szCs w:val="28"/>
        </w:rPr>
      </w:pPr>
      <w:r w:rsidRPr="003A14D3">
        <w:rPr>
          <w:rFonts w:hint="eastAsia"/>
          <w:sz w:val="28"/>
          <w:szCs w:val="28"/>
        </w:rPr>
        <w:t>Field description</w:t>
      </w:r>
    </w:p>
    <w:p w14:paraId="40C7690A" w14:textId="6AAE967B" w:rsidR="00716DAE" w:rsidRDefault="00C33C4C" w:rsidP="001E4239">
      <w:pPr>
        <w:pStyle w:val="0Maintext"/>
        <w:spacing w:after="60"/>
        <w:rPr>
          <w:lang w:val="en-US" w:eastAsia="ko-KR"/>
        </w:rPr>
      </w:pPr>
      <w:r>
        <w:rPr>
          <w:lang w:val="en-US" w:eastAsia="ko-KR"/>
        </w:rPr>
        <w:t xml:space="preserve">Based on RAN4 discussion, the field description for each index in Table 1 is </w:t>
      </w:r>
      <w:r w:rsidR="000B2646">
        <w:rPr>
          <w:lang w:val="en-US" w:eastAsia="ko-KR"/>
        </w:rPr>
        <w:t>intended</w:t>
      </w:r>
      <w:r>
        <w:rPr>
          <w:lang w:val="en-US" w:eastAsia="ko-KR"/>
        </w:rPr>
        <w:t xml:space="preserve"> as follows.</w:t>
      </w:r>
    </w:p>
    <w:p w14:paraId="4664CEB7" w14:textId="1DDF4D3C" w:rsidR="00C33C4C" w:rsidRDefault="00C33C4C" w:rsidP="00C33C4C">
      <w:pPr>
        <w:pStyle w:val="0Maintext"/>
        <w:numPr>
          <w:ilvl w:val="1"/>
          <w:numId w:val="33"/>
        </w:numPr>
        <w:spacing w:after="60"/>
        <w:rPr>
          <w:lang w:val="en-US" w:eastAsia="ko-KR"/>
        </w:rPr>
      </w:pPr>
      <w:r>
        <w:rPr>
          <w:lang w:val="en-US" w:eastAsia="ko-KR"/>
        </w:rPr>
        <w:t xml:space="preserve">Index 0: </w:t>
      </w:r>
      <w:r w:rsidR="00246D04">
        <w:rPr>
          <w:lang w:val="en-US" w:eastAsia="ko-KR"/>
        </w:rPr>
        <w:t xml:space="preserve">This index means that </w:t>
      </w:r>
      <w:r w:rsidR="00F41917">
        <w:rPr>
          <w:lang w:val="en-US" w:eastAsia="ko-KR"/>
        </w:rPr>
        <w:t>R-ML receiver</w:t>
      </w:r>
      <w:r w:rsidR="00F77228">
        <w:rPr>
          <w:lang w:val="en-US" w:eastAsia="ko-KR"/>
        </w:rPr>
        <w:t xml:space="preserve"> </w:t>
      </w:r>
      <w:r w:rsidR="00F41917">
        <w:rPr>
          <w:lang w:val="en-US" w:eastAsia="ko-KR"/>
        </w:rPr>
        <w:t>is not used</w:t>
      </w:r>
      <w:r w:rsidR="00F77228">
        <w:rPr>
          <w:lang w:val="en-US" w:eastAsia="ko-KR"/>
        </w:rPr>
        <w:t xml:space="preserve"> (i.e., using MMSE-IRC instead)</w:t>
      </w:r>
      <w:r w:rsidR="00F41917">
        <w:rPr>
          <w:lang w:val="en-US" w:eastAsia="ko-KR"/>
        </w:rPr>
        <w:t xml:space="preserve">, which includes the case of single user </w:t>
      </w:r>
      <w:r w:rsidR="00471412">
        <w:rPr>
          <w:lang w:val="en-US" w:eastAsia="ko-KR"/>
        </w:rPr>
        <w:t xml:space="preserve">(SU) </w:t>
      </w:r>
      <w:r w:rsidR="00F41917">
        <w:rPr>
          <w:lang w:val="en-US" w:eastAsia="ko-KR"/>
        </w:rPr>
        <w:t>scheduling</w:t>
      </w:r>
      <w:r w:rsidR="000B2646">
        <w:rPr>
          <w:lang w:val="en-US" w:eastAsia="ko-KR"/>
        </w:rPr>
        <w:t xml:space="preserve"> (i.e., no co-scheduled UE(s))</w:t>
      </w:r>
      <w:r w:rsidR="00F41917">
        <w:rPr>
          <w:lang w:val="en-US" w:eastAsia="ko-KR"/>
        </w:rPr>
        <w:t>.</w:t>
      </w:r>
    </w:p>
    <w:p w14:paraId="7ED1C9FA" w14:textId="31DAEF79" w:rsidR="00C33C4C" w:rsidRDefault="00C33C4C" w:rsidP="00C33C4C">
      <w:pPr>
        <w:pStyle w:val="0Maintext"/>
        <w:numPr>
          <w:ilvl w:val="1"/>
          <w:numId w:val="33"/>
        </w:numPr>
        <w:spacing w:after="60"/>
        <w:rPr>
          <w:lang w:val="en-US" w:eastAsia="ko-KR"/>
        </w:rPr>
      </w:pPr>
      <w:r>
        <w:rPr>
          <w:lang w:val="en-US" w:eastAsia="ko-KR"/>
        </w:rPr>
        <w:t xml:space="preserve">Index 1 ~ 5: </w:t>
      </w:r>
      <w:r w:rsidR="00246D04">
        <w:rPr>
          <w:lang w:val="en-US" w:eastAsia="ko-KR"/>
        </w:rPr>
        <w:t xml:space="preserve">These indexes require </w:t>
      </w:r>
      <w:r w:rsidR="00BE07E2">
        <w:rPr>
          <w:lang w:val="en-US" w:eastAsia="ko-KR"/>
        </w:rPr>
        <w:t xml:space="preserve">a </w:t>
      </w:r>
      <w:r w:rsidR="00246D04">
        <w:rPr>
          <w:lang w:val="en-US" w:eastAsia="ko-KR"/>
        </w:rPr>
        <w:t>low level complexity with R-ML receiver considering a scheduling restriction on all PRBs with a single modulation order for co-scheduled UE(s) which have same DMRS sequence.</w:t>
      </w:r>
      <w:r w:rsidR="00BE07E2">
        <w:rPr>
          <w:lang w:val="en-US" w:eastAsia="ko-KR"/>
        </w:rPr>
        <w:t xml:space="preserve"> Hence, these indexes don’t require modulation order detection.</w:t>
      </w:r>
    </w:p>
    <w:p w14:paraId="2DFD20E0" w14:textId="6AF6DF1B" w:rsidR="00C33C4C" w:rsidRDefault="00C33C4C" w:rsidP="00C33C4C">
      <w:pPr>
        <w:pStyle w:val="0Maintext"/>
        <w:numPr>
          <w:ilvl w:val="1"/>
          <w:numId w:val="33"/>
        </w:numPr>
        <w:spacing w:after="60"/>
        <w:rPr>
          <w:lang w:val="en-US" w:eastAsia="ko-KR"/>
        </w:rPr>
      </w:pPr>
      <w:r>
        <w:rPr>
          <w:lang w:val="en-US" w:eastAsia="ko-KR"/>
        </w:rPr>
        <w:t xml:space="preserve">Index 6: </w:t>
      </w:r>
      <w:r w:rsidR="00246D04">
        <w:rPr>
          <w:lang w:val="en-US" w:eastAsia="ko-KR"/>
        </w:rPr>
        <w:t xml:space="preserve">This index requires </w:t>
      </w:r>
      <w:r w:rsidR="00BE07E2">
        <w:rPr>
          <w:lang w:val="en-US" w:eastAsia="ko-KR"/>
        </w:rPr>
        <w:t xml:space="preserve">a </w:t>
      </w:r>
      <w:r w:rsidR="00246D04">
        <w:rPr>
          <w:lang w:val="en-US" w:eastAsia="ko-KR"/>
        </w:rPr>
        <w:t>middle level complexity with R-ML receiver considering a scheduling restriction on each PRB with a same modulation order for co-scheduled UE(s) which have same DMRS sequence, but no information on the exact modulation order. It is obvious that computational complexity using R-ML for this index is much higher than one of indexes 1 ~ 5</w:t>
      </w:r>
      <w:r w:rsidR="003B0569">
        <w:rPr>
          <w:lang w:val="en-US" w:eastAsia="ko-KR"/>
        </w:rPr>
        <w:t xml:space="preserve"> due to modulation order detection for each individual PRB allocated to the target UE</w:t>
      </w:r>
      <w:r w:rsidR="00246D04">
        <w:rPr>
          <w:lang w:val="en-US" w:eastAsia="ko-KR"/>
        </w:rPr>
        <w:t>.</w:t>
      </w:r>
    </w:p>
    <w:p w14:paraId="1AD0C1D4" w14:textId="562A3702" w:rsidR="00C33C4C" w:rsidRDefault="00C33C4C" w:rsidP="00C33C4C">
      <w:pPr>
        <w:pStyle w:val="0Maintext"/>
        <w:numPr>
          <w:ilvl w:val="1"/>
          <w:numId w:val="33"/>
        </w:numPr>
        <w:spacing w:after="60"/>
        <w:rPr>
          <w:lang w:val="en-US" w:eastAsia="ko-KR"/>
        </w:rPr>
      </w:pPr>
      <w:r>
        <w:rPr>
          <w:lang w:val="en-US" w:eastAsia="ko-KR"/>
        </w:rPr>
        <w:t xml:space="preserve">Index 7: </w:t>
      </w:r>
      <w:r w:rsidR="00246D04">
        <w:rPr>
          <w:lang w:val="en-US" w:eastAsia="ko-KR"/>
        </w:rPr>
        <w:t xml:space="preserve">This index requires </w:t>
      </w:r>
      <w:r w:rsidR="00BE07E2">
        <w:rPr>
          <w:lang w:val="en-US" w:eastAsia="ko-KR"/>
        </w:rPr>
        <w:t xml:space="preserve">a </w:t>
      </w:r>
      <w:r w:rsidR="00246D04">
        <w:rPr>
          <w:lang w:val="en-US" w:eastAsia="ko-KR"/>
        </w:rPr>
        <w:t xml:space="preserve">high level complexity with R-ML receiver considering </w:t>
      </w:r>
      <w:r w:rsidR="00BE07E2">
        <w:rPr>
          <w:lang w:val="en-US" w:eastAsia="ko-KR"/>
        </w:rPr>
        <w:t xml:space="preserve">other cases than index 0~6, and the UE can use R-ML </w:t>
      </w:r>
      <w:r w:rsidR="003B0569">
        <w:rPr>
          <w:lang w:val="en-US" w:eastAsia="ko-KR"/>
        </w:rPr>
        <w:t>receiver with</w:t>
      </w:r>
      <w:r w:rsidR="00BE07E2">
        <w:rPr>
          <w:lang w:val="en-US" w:eastAsia="ko-KR"/>
        </w:rPr>
        <w:t xml:space="preserve"> blind detection </w:t>
      </w:r>
      <w:r w:rsidR="003B0569">
        <w:rPr>
          <w:lang w:val="en-US" w:eastAsia="ko-KR"/>
        </w:rPr>
        <w:t>(because of no</w:t>
      </w:r>
      <w:r w:rsidR="00BE07E2">
        <w:rPr>
          <w:lang w:val="en-US" w:eastAsia="ko-KR"/>
        </w:rPr>
        <w:t xml:space="preserve"> information for modulation order on co-scheduled UE(s)</w:t>
      </w:r>
      <w:r w:rsidR="003B0569">
        <w:rPr>
          <w:lang w:val="en-US" w:eastAsia="ko-KR"/>
        </w:rPr>
        <w:t>)</w:t>
      </w:r>
      <w:r w:rsidR="00BE07E2">
        <w:rPr>
          <w:lang w:val="en-US" w:eastAsia="ko-KR"/>
        </w:rPr>
        <w:t xml:space="preserve"> or even fallback to MMSE-IRC, depending on UE implementation.</w:t>
      </w:r>
    </w:p>
    <w:p w14:paraId="1DDF0ABD" w14:textId="40434BDF" w:rsidR="0010248F" w:rsidRDefault="0010248F" w:rsidP="001E4239">
      <w:pPr>
        <w:pStyle w:val="0Maintext"/>
        <w:spacing w:after="60"/>
        <w:rPr>
          <w:lang w:val="en-US"/>
        </w:rPr>
      </w:pPr>
    </w:p>
    <w:p w14:paraId="70C2753D" w14:textId="397760E3" w:rsidR="000B2646" w:rsidRDefault="000B2646" w:rsidP="001E4239">
      <w:pPr>
        <w:pStyle w:val="0Maintext"/>
        <w:spacing w:after="60"/>
        <w:rPr>
          <w:lang w:val="en-US" w:eastAsia="ko-KR"/>
        </w:rPr>
      </w:pPr>
      <w:r>
        <w:rPr>
          <w:lang w:val="en-US" w:eastAsia="ko-KR"/>
        </w:rPr>
        <w:t>C</w:t>
      </w:r>
      <w:r>
        <w:rPr>
          <w:rFonts w:hint="eastAsia"/>
          <w:lang w:val="en-US" w:eastAsia="ko-KR"/>
        </w:rPr>
        <w:t xml:space="preserve">onsidering </w:t>
      </w:r>
      <w:r>
        <w:rPr>
          <w:lang w:val="en-US" w:eastAsia="ko-KR"/>
        </w:rPr>
        <w:t xml:space="preserve">the intention of each index as above, our view is that at least </w:t>
      </w:r>
      <w:r w:rsidR="0074356E">
        <w:rPr>
          <w:lang w:val="en-US" w:eastAsia="ko-KR"/>
        </w:rPr>
        <w:t xml:space="preserve">the field description on the </w:t>
      </w:r>
      <w:r>
        <w:rPr>
          <w:lang w:val="en-US" w:eastAsia="ko-KR"/>
        </w:rPr>
        <w:t xml:space="preserve">index 0 and 7 </w:t>
      </w:r>
      <w:r w:rsidR="0074356E">
        <w:rPr>
          <w:lang w:val="en-US" w:eastAsia="ko-KR"/>
        </w:rPr>
        <w:t>shall be clarified</w:t>
      </w:r>
      <w:r>
        <w:rPr>
          <w:lang w:val="en-US" w:eastAsia="ko-KR"/>
        </w:rPr>
        <w:t xml:space="preserve"> a bit, since it is not clear which index indicates </w:t>
      </w:r>
      <w:r w:rsidR="00471412">
        <w:rPr>
          <w:lang w:val="en-US" w:eastAsia="ko-KR"/>
        </w:rPr>
        <w:t>SU</w:t>
      </w:r>
      <w:r>
        <w:rPr>
          <w:lang w:val="en-US" w:eastAsia="ko-KR"/>
        </w:rPr>
        <w:t xml:space="preserve"> scheduling</w:t>
      </w:r>
      <w:r w:rsidR="0074356E">
        <w:rPr>
          <w:lang w:val="en-US" w:eastAsia="ko-KR"/>
        </w:rPr>
        <w:t xml:space="preserve">, and what “Others” in the index 7 exactly means. Hence, we think that index 0 shall include the case of </w:t>
      </w:r>
      <w:r w:rsidR="00471412">
        <w:rPr>
          <w:lang w:val="en-US" w:eastAsia="ko-KR"/>
        </w:rPr>
        <w:t>SU</w:t>
      </w:r>
      <w:r w:rsidR="0074356E">
        <w:rPr>
          <w:lang w:val="en-US" w:eastAsia="ko-KR"/>
        </w:rPr>
        <w:t xml:space="preserve"> scheduling, and “Others” in the index 7 can be replaced by “</w:t>
      </w:r>
      <w:r w:rsidR="0074356E" w:rsidRPr="007314ED">
        <w:rPr>
          <w:rFonts w:eastAsia="Times New Roman"/>
          <w:lang w:eastAsia="zh-CN"/>
        </w:rPr>
        <w:t>Not covered by cases corresponding to index 0~</w:t>
      </w:r>
      <w:r w:rsidR="0074356E">
        <w:rPr>
          <w:rFonts w:eastAsia="Times New Roman"/>
          <w:lang w:eastAsia="zh-CN"/>
        </w:rPr>
        <w:t>6” which is similar wording as in index 6.</w:t>
      </w:r>
      <w:r w:rsidR="0074356E">
        <w:rPr>
          <w:lang w:val="en-US" w:eastAsia="ko-KR"/>
        </w:rPr>
        <w:t xml:space="preserve"> Having said that, we would like to propose the following </w:t>
      </w:r>
      <w:r w:rsidR="009D4B74">
        <w:rPr>
          <w:lang w:val="en-US" w:eastAsia="ko-KR"/>
        </w:rPr>
        <w:t>[</w:t>
      </w:r>
      <w:r w:rsidR="0074356E">
        <w:rPr>
          <w:lang w:val="en-US" w:eastAsia="ko-KR"/>
        </w:rPr>
        <w:t>Table 2</w:t>
      </w:r>
      <w:r w:rsidR="009D4B74">
        <w:rPr>
          <w:lang w:val="en-US" w:eastAsia="ko-KR"/>
        </w:rPr>
        <w:t>]</w:t>
      </w:r>
      <w:r w:rsidR="0074356E">
        <w:rPr>
          <w:lang w:val="en-US" w:eastAsia="ko-KR"/>
        </w:rPr>
        <w:t>.</w:t>
      </w:r>
    </w:p>
    <w:p w14:paraId="3B53D1FD" w14:textId="77777777" w:rsidR="000B2646" w:rsidRDefault="000B2646" w:rsidP="001E4239">
      <w:pPr>
        <w:pStyle w:val="0Maintext"/>
        <w:spacing w:after="60"/>
        <w:rPr>
          <w:lang w:val="en-US"/>
        </w:rPr>
      </w:pPr>
    </w:p>
    <w:p w14:paraId="6A5D6546" w14:textId="7A3C01B7" w:rsidR="00072C39" w:rsidRDefault="00072C39" w:rsidP="00072C39">
      <w:pPr>
        <w:pStyle w:val="0Maintext"/>
        <w:spacing w:after="240" w:afterAutospacing="0"/>
        <w:ind w:firstLine="0"/>
        <w:rPr>
          <w:lang w:val="en-US" w:eastAsia="ko-KR"/>
        </w:rPr>
      </w:pPr>
      <w:r w:rsidRPr="002021E6">
        <w:rPr>
          <w:b/>
          <w:u w:val="single"/>
          <w:lang w:val="en-US"/>
        </w:rPr>
        <w:t>Proposal 1:</w:t>
      </w:r>
      <w:r w:rsidRPr="002021E6">
        <w:rPr>
          <w:lang w:val="en-US" w:eastAsia="ko-KR"/>
        </w:rPr>
        <w:t xml:space="preserve"> </w:t>
      </w:r>
      <w:r>
        <w:rPr>
          <w:lang w:val="en-US" w:eastAsia="ko-KR"/>
        </w:rPr>
        <w:t xml:space="preserve">Support the following modified field description in </w:t>
      </w:r>
      <w:r w:rsidR="009D4B74">
        <w:rPr>
          <w:lang w:val="en-US" w:eastAsia="ko-KR"/>
        </w:rPr>
        <w:t>[</w:t>
      </w:r>
      <w:r>
        <w:rPr>
          <w:lang w:val="en-US" w:eastAsia="ko-KR"/>
        </w:rPr>
        <w:t>Table 2</w:t>
      </w:r>
      <w:r w:rsidR="009D4B74">
        <w:rPr>
          <w:lang w:val="en-US" w:eastAsia="ko-KR"/>
        </w:rPr>
        <w:t>]</w:t>
      </w:r>
      <w:r>
        <w:rPr>
          <w:lang w:val="en-US" w:eastAsia="ko-KR"/>
        </w:rPr>
        <w:t xml:space="preserve">, on top of </w:t>
      </w:r>
      <w:r w:rsidR="009D4B74">
        <w:rPr>
          <w:lang w:val="en-US" w:eastAsia="ko-KR"/>
        </w:rPr>
        <w:t>[</w:t>
      </w:r>
      <w:r>
        <w:rPr>
          <w:lang w:val="en-US" w:eastAsia="ko-KR"/>
        </w:rPr>
        <w:t>Table 1</w:t>
      </w:r>
      <w:r w:rsidR="009D4B74">
        <w:rPr>
          <w:lang w:val="en-US" w:eastAsia="ko-KR"/>
        </w:rPr>
        <w:t>]</w:t>
      </w:r>
      <w:r>
        <w:rPr>
          <w:lang w:val="en-US" w:eastAsia="ko-KR"/>
        </w:rPr>
        <w:t>.</w:t>
      </w:r>
    </w:p>
    <w:p w14:paraId="0FC8E0CD" w14:textId="0A1B094D" w:rsidR="009D4B74" w:rsidRDefault="009D4B74" w:rsidP="00072C39">
      <w:pPr>
        <w:pStyle w:val="0Maintext"/>
        <w:spacing w:after="240" w:afterAutospacing="0"/>
        <w:ind w:firstLine="0"/>
        <w:rPr>
          <w:lang w:val="en-US" w:eastAsia="ko-KR"/>
        </w:rPr>
      </w:pPr>
      <w:r>
        <w:rPr>
          <w:lang w:val="en-US" w:eastAsia="ko-KR"/>
        </w:rPr>
        <w:t>[Table 2]</w:t>
      </w:r>
    </w:p>
    <w:tbl>
      <w:tblPr>
        <w:tblW w:w="0" w:type="auto"/>
        <w:jc w:val="center"/>
        <w:tblCellMar>
          <w:left w:w="0" w:type="dxa"/>
          <w:right w:w="0" w:type="dxa"/>
        </w:tblCellMar>
        <w:tblLook w:val="04A0" w:firstRow="1" w:lastRow="0" w:firstColumn="1" w:lastColumn="0" w:noHBand="0" w:noVBand="1"/>
      </w:tblPr>
      <w:tblGrid>
        <w:gridCol w:w="1750"/>
        <w:gridCol w:w="7869"/>
      </w:tblGrid>
      <w:tr w:rsidR="00072C39" w:rsidRPr="007314ED" w14:paraId="43ECF3B6" w14:textId="77777777" w:rsidTr="0078771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9290F" w14:textId="77777777" w:rsidR="00072C39" w:rsidRPr="007314ED" w:rsidRDefault="00072C39" w:rsidP="00787719">
            <w:pPr>
              <w:overflowPunct w:val="0"/>
              <w:autoSpaceDE w:val="0"/>
              <w:autoSpaceDN w:val="0"/>
              <w:adjustRightInd w:val="0"/>
              <w:jc w:val="center"/>
              <w:textAlignment w:val="baseline"/>
              <w:rPr>
                <w:rFonts w:eastAsia="Times New Roman"/>
                <w:b/>
                <w:bCs/>
                <w:sz w:val="20"/>
                <w:szCs w:val="20"/>
                <w:lang w:eastAsia="zh-CN"/>
              </w:rPr>
            </w:pPr>
            <w:r w:rsidRPr="007314ED">
              <w:rPr>
                <w:rFonts w:eastAsia="Times New Roman"/>
                <w:b/>
                <w:bCs/>
                <w:sz w:val="20"/>
                <w:szCs w:val="20"/>
                <w:lang w:val="en-GB"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29908A2" w14:textId="77777777" w:rsidR="00072C39" w:rsidRPr="007314ED" w:rsidRDefault="00072C39" w:rsidP="00787719">
            <w:pPr>
              <w:overflowPunct w:val="0"/>
              <w:autoSpaceDE w:val="0"/>
              <w:autoSpaceDN w:val="0"/>
              <w:adjustRightInd w:val="0"/>
              <w:jc w:val="center"/>
              <w:textAlignment w:val="baseline"/>
              <w:rPr>
                <w:rFonts w:ascii="Calibri" w:eastAsia="Times New Roman" w:hAnsi="Calibri" w:cs="Calibri"/>
                <w:b/>
                <w:bCs/>
                <w:sz w:val="21"/>
                <w:szCs w:val="21"/>
                <w:lang w:eastAsia="zh-CN"/>
              </w:rPr>
            </w:pPr>
            <w:r w:rsidRPr="007314ED">
              <w:rPr>
                <w:rFonts w:eastAsia="Times New Roman" w:hint="eastAsia"/>
                <w:b/>
                <w:bCs/>
                <w:sz w:val="20"/>
                <w:szCs w:val="20"/>
                <w:lang w:val="en-GB" w:eastAsia="zh-CN"/>
              </w:rPr>
              <w:t>C</w:t>
            </w:r>
            <w:r w:rsidRPr="007314ED">
              <w:rPr>
                <w:rFonts w:eastAsia="Times New Roman"/>
                <w:b/>
                <w:bCs/>
                <w:sz w:val="20"/>
                <w:szCs w:val="20"/>
                <w:lang w:val="en-GB" w:eastAsia="zh-CN"/>
              </w:rPr>
              <w:t>ontent</w:t>
            </w:r>
          </w:p>
        </w:tc>
      </w:tr>
      <w:tr w:rsidR="00072C39" w:rsidRPr="007314ED" w14:paraId="36766E95"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44E642F"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A83AED" w14:textId="77777777" w:rsidR="00430C76" w:rsidRPr="00430C76" w:rsidRDefault="00430C76" w:rsidP="00430C76">
            <w:pPr>
              <w:overflowPunct w:val="0"/>
              <w:autoSpaceDE w:val="0"/>
              <w:autoSpaceDN w:val="0"/>
              <w:adjustRightInd w:val="0"/>
              <w:jc w:val="center"/>
              <w:textAlignment w:val="baseline"/>
              <w:rPr>
                <w:rFonts w:eastAsiaTheme="minorEastAsia"/>
                <w:strike/>
                <w:sz w:val="20"/>
                <w:szCs w:val="20"/>
              </w:rPr>
            </w:pPr>
            <w:r w:rsidRPr="007314ED">
              <w:rPr>
                <w:rFonts w:eastAsia="Times New Roman"/>
                <w:strike/>
                <w:color w:val="FF0000"/>
                <w:sz w:val="20"/>
                <w:szCs w:val="20"/>
                <w:lang w:eastAsia="en-GB"/>
              </w:rPr>
              <w:t>No co-scheduled UE(s) which has same DMRS sequence as target UE exists</w:t>
            </w:r>
            <w:r w:rsidRPr="00430C76">
              <w:rPr>
                <w:rFonts w:eastAsiaTheme="minorEastAsia" w:hint="eastAsia"/>
                <w:strike/>
                <w:sz w:val="20"/>
                <w:szCs w:val="20"/>
              </w:rPr>
              <w:t xml:space="preserve"> </w:t>
            </w:r>
          </w:p>
          <w:p w14:paraId="7E665276" w14:textId="114EFAA7" w:rsidR="00430C76" w:rsidRPr="007314ED" w:rsidRDefault="00430C76" w:rsidP="00F204DC">
            <w:pPr>
              <w:overflowPunct w:val="0"/>
              <w:autoSpaceDE w:val="0"/>
              <w:autoSpaceDN w:val="0"/>
              <w:adjustRightInd w:val="0"/>
              <w:jc w:val="center"/>
              <w:textAlignment w:val="baseline"/>
              <w:rPr>
                <w:rFonts w:eastAsiaTheme="minorEastAsia"/>
                <w:sz w:val="20"/>
                <w:szCs w:val="20"/>
              </w:rPr>
            </w:pPr>
            <w:r w:rsidRPr="00430C76">
              <w:rPr>
                <w:rFonts w:eastAsiaTheme="minorEastAsia" w:hint="eastAsia"/>
                <w:color w:val="FF0000"/>
                <w:sz w:val="20"/>
                <w:szCs w:val="20"/>
              </w:rPr>
              <w:t xml:space="preserve">There </w:t>
            </w:r>
            <w:r w:rsidRPr="00430C76">
              <w:rPr>
                <w:rFonts w:eastAsiaTheme="minorEastAsia"/>
                <w:color w:val="FF0000"/>
                <w:sz w:val="20"/>
                <w:szCs w:val="20"/>
              </w:rPr>
              <w:t xml:space="preserve">is no co-scheduled UE(s), or there is co-scheduled UE(s) </w:t>
            </w:r>
            <w:r w:rsidR="00F204DC">
              <w:rPr>
                <w:rFonts w:eastAsiaTheme="minorEastAsia" w:hint="eastAsia"/>
                <w:color w:val="FF0000"/>
                <w:sz w:val="20"/>
                <w:szCs w:val="20"/>
              </w:rPr>
              <w:t xml:space="preserve">but none of co-scheduled UE(s) has </w:t>
            </w:r>
            <w:r w:rsidR="00F204DC">
              <w:rPr>
                <w:rFonts w:eastAsiaTheme="minorEastAsia"/>
                <w:color w:val="FF0000"/>
                <w:sz w:val="20"/>
                <w:szCs w:val="20"/>
              </w:rPr>
              <w:t xml:space="preserve">same </w:t>
            </w:r>
            <w:r w:rsidRPr="00430C76">
              <w:rPr>
                <w:rFonts w:eastAsiaTheme="minorEastAsia"/>
                <w:color w:val="FF0000"/>
                <w:sz w:val="20"/>
                <w:szCs w:val="20"/>
              </w:rPr>
              <w:t>DMRS sequence as target UE</w:t>
            </w:r>
          </w:p>
        </w:tc>
      </w:tr>
      <w:tr w:rsidR="00072C39" w:rsidRPr="007314ED" w14:paraId="3774369B" w14:textId="77777777" w:rsidTr="0078771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7D0B63"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2ADD2F"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QPSK scheduled</w:t>
            </w:r>
          </w:p>
        </w:tc>
      </w:tr>
      <w:tr w:rsidR="00072C39" w:rsidRPr="007314ED" w14:paraId="6C09B295"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05FACC2"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lastRenderedPageBreak/>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7336C9"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16QAM scheduled</w:t>
            </w:r>
          </w:p>
        </w:tc>
      </w:tr>
      <w:tr w:rsidR="00072C39" w:rsidRPr="007314ED" w14:paraId="7EF1ADB0"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B14E634"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D03E44"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64QAM scheduled</w:t>
            </w:r>
          </w:p>
        </w:tc>
      </w:tr>
      <w:tr w:rsidR="00072C39" w:rsidRPr="007314ED" w14:paraId="335B6510"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8A123DD"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E9908D"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256QAM scheduled</w:t>
            </w:r>
          </w:p>
        </w:tc>
      </w:tr>
      <w:tr w:rsidR="00072C39" w:rsidRPr="007314ED" w14:paraId="1CC7BD0E"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440E9C2"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54943D"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en-GB"/>
              </w:rPr>
            </w:pPr>
            <w:r w:rsidRPr="007314ED">
              <w:rPr>
                <w:rFonts w:eastAsia="Times New Roman"/>
                <w:sz w:val="20"/>
                <w:szCs w:val="20"/>
                <w:lang w:eastAsia="en-GB"/>
              </w:rPr>
              <w:t>I</w:t>
            </w:r>
            <w:r w:rsidRPr="007314ED">
              <w:rPr>
                <w:rFonts w:eastAsia="Times New Roman"/>
                <w:sz w:val="20"/>
                <w:szCs w:val="20"/>
              </w:rPr>
              <w:t xml:space="preserve">n </w:t>
            </w:r>
            <w:r w:rsidRPr="007314ED">
              <w:rPr>
                <w:rFonts w:eastAsia="Times New Roman" w:hint="eastAsia"/>
                <w:sz w:val="20"/>
                <w:szCs w:val="20"/>
                <w:lang w:eastAsia="zh-CN"/>
              </w:rPr>
              <w:t>all</w:t>
            </w:r>
            <w:r w:rsidRPr="007314ED">
              <w:rPr>
                <w:rFonts w:eastAsia="Times New Roman"/>
                <w:sz w:val="20"/>
                <w:szCs w:val="20"/>
              </w:rPr>
              <w:t xml:space="preserve"> the PRBs allocated to the target UE, all the co-scheduled UE(s), which has the same DMRS sequence as the target UE, have 1024QAM scheduled</w:t>
            </w:r>
          </w:p>
        </w:tc>
      </w:tr>
      <w:tr w:rsidR="00072C39" w:rsidRPr="007314ED" w14:paraId="66654F2E" w14:textId="77777777" w:rsidTr="0078771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5AC9435"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BE9217"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zh-CN"/>
              </w:rPr>
              <w:t>Not covered by cases corresponding to index 0~5</w:t>
            </w:r>
            <w:r w:rsidRPr="007314ED">
              <w:rPr>
                <w:rFonts w:eastAsia="Times New Roman" w:hint="eastAsia"/>
                <w:sz w:val="20"/>
                <w:szCs w:val="20"/>
                <w:lang w:eastAsia="zh-CN"/>
              </w:rPr>
              <w:t>.</w:t>
            </w:r>
            <w:r w:rsidRPr="007314ED">
              <w:rPr>
                <w:rFonts w:eastAsia="Times New Roman"/>
                <w:sz w:val="20"/>
                <w:szCs w:val="20"/>
                <w:lang w:eastAsia="zh-CN"/>
              </w:rPr>
              <w:t xml:space="preserve"> </w:t>
            </w:r>
          </w:p>
          <w:p w14:paraId="01F75839"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en-GB"/>
              </w:rPr>
              <w:t>In each individual PRB allocated to the target UE,</w:t>
            </w:r>
            <w:r w:rsidRPr="007314ED">
              <w:rPr>
                <w:rFonts w:eastAsia="Times New Roman"/>
                <w:sz w:val="20"/>
                <w:szCs w:val="20"/>
              </w:rPr>
              <w:t xml:space="preserve"> the following condition is satisfied:</w:t>
            </w:r>
          </w:p>
          <w:p w14:paraId="09002A59"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highlight w:val="yellow"/>
              </w:rPr>
            </w:pPr>
            <w:r w:rsidRPr="007314ED">
              <w:rPr>
                <w:rFonts w:eastAsia="Times New Roman"/>
                <w:sz w:val="20"/>
                <w:szCs w:val="20"/>
              </w:rPr>
              <w:t>Only single modulation order is allocated for the co-scheduled UE(s) which has the same DMRS sequence as the target UE, if the co-scheduled UE(s) exist</w:t>
            </w:r>
          </w:p>
        </w:tc>
      </w:tr>
      <w:tr w:rsidR="00072C39" w:rsidRPr="007314ED" w14:paraId="6E0FA303" w14:textId="77777777" w:rsidTr="0078771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79B870B" w14:textId="77777777" w:rsidR="00072C39" w:rsidRPr="007314ED" w:rsidRDefault="00072C39" w:rsidP="00787719">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989EC5" w14:textId="3EE3D841" w:rsidR="00072C39" w:rsidRPr="007314ED" w:rsidRDefault="00072C39" w:rsidP="00B36E62">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trike/>
                <w:color w:val="FF0000"/>
                <w:sz w:val="20"/>
                <w:szCs w:val="20"/>
                <w:u w:val="single"/>
                <w:lang w:eastAsia="en-GB"/>
              </w:rPr>
              <w:t>Others</w:t>
            </w:r>
            <w:r w:rsidR="00B36E62" w:rsidRPr="007314ED">
              <w:rPr>
                <w:rFonts w:eastAsia="Times New Roman"/>
                <w:color w:val="FF0000"/>
                <w:sz w:val="20"/>
                <w:szCs w:val="20"/>
                <w:lang w:eastAsia="zh-CN"/>
              </w:rPr>
              <w:t xml:space="preserve">Not covered by </w:t>
            </w:r>
            <w:r w:rsidR="00B36E62" w:rsidRPr="00B36E62">
              <w:rPr>
                <w:rFonts w:eastAsia="Times New Roman"/>
                <w:color w:val="FF0000"/>
                <w:sz w:val="20"/>
                <w:szCs w:val="20"/>
                <w:lang w:eastAsia="zh-CN"/>
              </w:rPr>
              <w:t>cases corresponding to index 0~6</w:t>
            </w:r>
            <w:r w:rsidR="00B36E62" w:rsidRPr="007314ED">
              <w:rPr>
                <w:rFonts w:eastAsia="Times New Roman" w:hint="eastAsia"/>
                <w:color w:val="FF0000"/>
                <w:sz w:val="20"/>
                <w:szCs w:val="20"/>
                <w:lang w:eastAsia="zh-CN"/>
              </w:rPr>
              <w:t>.</w:t>
            </w:r>
          </w:p>
        </w:tc>
      </w:tr>
    </w:tbl>
    <w:p w14:paraId="42B8BF42" w14:textId="77777777" w:rsidR="0010248F" w:rsidRDefault="0010248F" w:rsidP="001E4239">
      <w:pPr>
        <w:pStyle w:val="0Maintext"/>
        <w:spacing w:after="60"/>
        <w:rPr>
          <w:lang w:val="en-US"/>
        </w:rPr>
      </w:pPr>
    </w:p>
    <w:p w14:paraId="324122D2" w14:textId="616A925D" w:rsidR="001E4239" w:rsidRPr="003A14D3" w:rsidRDefault="001E4239" w:rsidP="003A14D3">
      <w:pPr>
        <w:pStyle w:val="2"/>
        <w:rPr>
          <w:sz w:val="28"/>
          <w:szCs w:val="28"/>
        </w:rPr>
      </w:pPr>
      <w:r w:rsidRPr="003A14D3">
        <w:rPr>
          <w:rFonts w:hint="eastAsia"/>
          <w:sz w:val="28"/>
          <w:szCs w:val="28"/>
        </w:rPr>
        <w:t>DCI format</w:t>
      </w:r>
    </w:p>
    <w:p w14:paraId="78F72E23" w14:textId="6A987396" w:rsidR="001E4239" w:rsidRDefault="000D620D" w:rsidP="001E4239">
      <w:pPr>
        <w:pStyle w:val="0Maintext"/>
        <w:spacing w:after="60"/>
        <w:rPr>
          <w:lang w:val="en-US" w:eastAsia="ko-KR"/>
        </w:rPr>
      </w:pPr>
      <w:r>
        <w:rPr>
          <w:lang w:val="en-US" w:eastAsia="ko-KR"/>
        </w:rPr>
        <w:t>B</w:t>
      </w:r>
      <w:r>
        <w:rPr>
          <w:rFonts w:hint="eastAsia"/>
          <w:lang w:val="en-US" w:eastAsia="ko-KR"/>
        </w:rPr>
        <w:t xml:space="preserve">ased </w:t>
      </w:r>
      <w:r>
        <w:rPr>
          <w:lang w:val="en-US" w:eastAsia="ko-KR"/>
        </w:rPr>
        <w:t xml:space="preserve">on RAN4 LS, MU-MIMO assist </w:t>
      </w:r>
      <w:r w:rsidR="000B2646">
        <w:rPr>
          <w:lang w:val="en-US" w:eastAsia="ko-KR"/>
        </w:rPr>
        <w:t xml:space="preserve">signalling </w:t>
      </w:r>
      <w:r>
        <w:rPr>
          <w:lang w:val="en-US" w:eastAsia="ko-KR"/>
        </w:rPr>
        <w:t xml:space="preserve">field is intended to be included in a DCI which can be based on the DCI format 1_1. </w:t>
      </w:r>
      <w:r w:rsidR="00F3489A">
        <w:rPr>
          <w:lang w:val="en-US" w:eastAsia="ko-KR"/>
        </w:rPr>
        <w:t>Instead of DCI format 1_1, there are some more DL scheduling DCIs, and we would like to provide our view on whether to support the field in the other DL DCI formats.</w:t>
      </w:r>
    </w:p>
    <w:p w14:paraId="438234A1" w14:textId="6E01BBBA" w:rsidR="0010248F" w:rsidRPr="00F3489A" w:rsidRDefault="00F3489A" w:rsidP="00F3489A">
      <w:pPr>
        <w:pStyle w:val="0Maintext"/>
        <w:numPr>
          <w:ilvl w:val="1"/>
          <w:numId w:val="33"/>
        </w:numPr>
        <w:spacing w:after="60"/>
        <w:rPr>
          <w:lang w:val="en-US" w:eastAsia="ko-KR"/>
        </w:rPr>
      </w:pPr>
      <w:r>
        <w:rPr>
          <w:lang w:val="en-US" w:eastAsia="ko-KR"/>
        </w:rPr>
        <w:t>DCI format 1_0: Based on the current specification, MU-MIMO scheduling by DCI format 1_0 is already precluded, i.e., always single-user scheduling. When a UE receives PDSCH</w:t>
      </w:r>
      <w:r w:rsidRPr="00F3489A">
        <w:t xml:space="preserve"> </w:t>
      </w:r>
      <w:r>
        <w:t>scheduled by DCI format 1_0, the UE shall assume that a single symbol front-loaded DM-RS of configuration type 1 on DM-RS port 1000 is transmitted, and that all the remaining orthogonal antenna ports are not associated with transmission of PDSCH to another UE.</w:t>
      </w:r>
    </w:p>
    <w:p w14:paraId="538BCD0C" w14:textId="0DDD822C" w:rsidR="00F3489A" w:rsidRPr="00F3489A" w:rsidRDefault="00F3489A" w:rsidP="00F3489A">
      <w:pPr>
        <w:pStyle w:val="0Maintext"/>
        <w:numPr>
          <w:ilvl w:val="1"/>
          <w:numId w:val="33"/>
        </w:numPr>
        <w:spacing w:after="60"/>
        <w:rPr>
          <w:lang w:val="en-US" w:eastAsia="ko-KR"/>
        </w:rPr>
      </w:pPr>
      <w:r>
        <w:t>DCI format 1_2: This DCI format is defined for the purpose of URLLC use case</w:t>
      </w:r>
      <w:r w:rsidR="003E3953">
        <w:t xml:space="preserve"> for both PDCCH and PDSCH, hence it is not appropriate for using MU-MIMO scheduling considering a reliability of PDSCH reception. Also, all DCI fields in DCI format 1_2 have configurable field size, but the MU-MIMO assist signalling field delivered from RAN4 is fixed size as 3 bits, the discussion on the reduced number of codepoints is additionally needed from RAN4 side which is redundant considering the use case of this DCI format.</w:t>
      </w:r>
    </w:p>
    <w:p w14:paraId="1DE9AB6B" w14:textId="335C61C5" w:rsidR="00F3489A" w:rsidRPr="00F3489A" w:rsidRDefault="00F3489A" w:rsidP="00F3489A">
      <w:pPr>
        <w:pStyle w:val="0Maintext"/>
        <w:numPr>
          <w:ilvl w:val="1"/>
          <w:numId w:val="33"/>
        </w:numPr>
        <w:spacing w:after="60"/>
        <w:rPr>
          <w:lang w:val="en-US" w:eastAsia="ko-KR"/>
        </w:rPr>
      </w:pPr>
      <w:r>
        <w:t xml:space="preserve">DCI format 1_3: </w:t>
      </w:r>
      <w:r w:rsidR="003E3953">
        <w:t>This DCI format is defined for the purpose of multi-carrier scheduling, considering use case and scheduling complexity on gNB side of multi-cell MU-MIMO scheduling, it is not appropriate for using MU-MIMO scheduling and not needed to introduce MU-MIMO assist signalling field.</w:t>
      </w:r>
    </w:p>
    <w:p w14:paraId="324807E9" w14:textId="3A6F86C6" w:rsidR="00F3489A" w:rsidRDefault="00F3489A" w:rsidP="00F3489A">
      <w:pPr>
        <w:pStyle w:val="0Maintext"/>
        <w:numPr>
          <w:ilvl w:val="1"/>
          <w:numId w:val="33"/>
        </w:numPr>
        <w:spacing w:after="60"/>
        <w:rPr>
          <w:lang w:val="en-US" w:eastAsia="ko-KR"/>
        </w:rPr>
      </w:pPr>
      <w:r>
        <w:t xml:space="preserve">DCI format 4_0, 4_1, 4_2: </w:t>
      </w:r>
      <w:r w:rsidR="003E3953">
        <w:t>Since these DCI formats are defined for the purpose of multicast and broadcast, considering use case, it is not appropriate for using MU-MIMO scheduling and not needed to introduce MU-MIMO assist signalling field.</w:t>
      </w:r>
    </w:p>
    <w:p w14:paraId="26F76A20" w14:textId="45F159AA" w:rsidR="0010248F" w:rsidRDefault="000338CE" w:rsidP="001E4239">
      <w:pPr>
        <w:pStyle w:val="0Maintext"/>
        <w:spacing w:after="60"/>
        <w:rPr>
          <w:lang w:val="en-US" w:eastAsia="ko-KR"/>
        </w:rPr>
      </w:pPr>
      <w:r>
        <w:rPr>
          <w:lang w:val="en-US" w:eastAsia="ko-KR"/>
        </w:rPr>
        <w:t xml:space="preserve">Given the above analysis, we </w:t>
      </w:r>
      <w:r w:rsidR="0089552B">
        <w:rPr>
          <w:lang w:val="en-US" w:eastAsia="ko-KR"/>
        </w:rPr>
        <w:t>prefer to prioritize including the MU-MIMO assist signaling field in DCI format 1_1.</w:t>
      </w:r>
    </w:p>
    <w:p w14:paraId="2EC49AC4" w14:textId="77777777" w:rsidR="000338CE" w:rsidRDefault="000338CE" w:rsidP="001E4239">
      <w:pPr>
        <w:pStyle w:val="0Maintext"/>
        <w:spacing w:after="60"/>
        <w:rPr>
          <w:lang w:val="en-US" w:eastAsia="ko-KR"/>
        </w:rPr>
      </w:pPr>
    </w:p>
    <w:p w14:paraId="1B88D31D" w14:textId="73AC8F99" w:rsidR="00072C39" w:rsidRDefault="00072C39" w:rsidP="00072C39">
      <w:pPr>
        <w:pStyle w:val="0Maintext"/>
        <w:spacing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sidR="0089552B">
        <w:rPr>
          <w:lang w:val="en-US" w:eastAsia="ko-KR"/>
        </w:rPr>
        <w:t>Prioritize</w:t>
      </w:r>
      <w:r>
        <w:rPr>
          <w:lang w:val="en-US" w:eastAsia="ko-KR"/>
        </w:rPr>
        <w:t xml:space="preserve"> </w:t>
      </w:r>
      <w:r w:rsidR="0089552B">
        <w:rPr>
          <w:lang w:val="en-US" w:eastAsia="ko-KR"/>
        </w:rPr>
        <w:t xml:space="preserve">including </w:t>
      </w:r>
      <w:r>
        <w:rPr>
          <w:lang w:val="en-US" w:eastAsia="ko-KR"/>
        </w:rPr>
        <w:t xml:space="preserve">the </w:t>
      </w:r>
      <w:r w:rsidR="000338CE">
        <w:rPr>
          <w:lang w:val="en-US" w:eastAsia="ko-KR"/>
        </w:rPr>
        <w:t>MU-MIMO assist signaling field</w:t>
      </w:r>
      <w:r>
        <w:rPr>
          <w:lang w:val="en-US" w:eastAsia="ko-KR"/>
        </w:rPr>
        <w:t xml:space="preserve"> in DCI format 1_1 only.</w:t>
      </w:r>
    </w:p>
    <w:p w14:paraId="27C411E5" w14:textId="0AD0570B" w:rsidR="00072C39" w:rsidRDefault="00072C39" w:rsidP="001E4239">
      <w:pPr>
        <w:pStyle w:val="0Maintext"/>
        <w:spacing w:after="60"/>
        <w:rPr>
          <w:lang w:val="en-US" w:eastAsia="ko-KR"/>
        </w:rPr>
      </w:pPr>
    </w:p>
    <w:p w14:paraId="78BD4209" w14:textId="77777777" w:rsidR="002D29EA" w:rsidRPr="003A14D3" w:rsidRDefault="002D29EA" w:rsidP="002D29EA">
      <w:pPr>
        <w:pStyle w:val="2"/>
        <w:rPr>
          <w:sz w:val="28"/>
          <w:szCs w:val="28"/>
        </w:rPr>
      </w:pPr>
      <w:r w:rsidRPr="003A14D3">
        <w:rPr>
          <w:sz w:val="28"/>
          <w:szCs w:val="28"/>
        </w:rPr>
        <w:t>Applicable type of PDSCH</w:t>
      </w:r>
    </w:p>
    <w:p w14:paraId="4CF6ECC4" w14:textId="0F21860C" w:rsidR="00F96773" w:rsidRDefault="00F96773" w:rsidP="002D29EA">
      <w:pPr>
        <w:pStyle w:val="0Maintext"/>
        <w:spacing w:after="60"/>
        <w:rPr>
          <w:lang w:val="en-US" w:eastAsia="ko-KR"/>
        </w:rPr>
      </w:pPr>
      <w:r>
        <w:rPr>
          <w:rFonts w:hint="eastAsia"/>
          <w:lang w:val="en-US" w:eastAsia="ko-KR"/>
        </w:rPr>
        <w:t xml:space="preserve">If a MU-MIMO assist signaling field is adopted in DCI, then </w:t>
      </w:r>
      <w:r>
        <w:rPr>
          <w:lang w:val="en-US" w:eastAsia="ko-KR"/>
        </w:rPr>
        <w:t xml:space="preserve">one of </w:t>
      </w:r>
      <w:r>
        <w:rPr>
          <w:rFonts w:hint="eastAsia"/>
          <w:lang w:val="en-US" w:eastAsia="ko-KR"/>
        </w:rPr>
        <w:t xml:space="preserve">the </w:t>
      </w:r>
      <w:r>
        <w:rPr>
          <w:lang w:val="en-US" w:eastAsia="ko-KR"/>
        </w:rPr>
        <w:t>follow-up</w:t>
      </w:r>
      <w:r>
        <w:rPr>
          <w:rFonts w:hint="eastAsia"/>
          <w:lang w:val="en-US" w:eastAsia="ko-KR"/>
        </w:rPr>
        <w:t xml:space="preserve"> issue</w:t>
      </w:r>
      <w:r>
        <w:rPr>
          <w:lang w:val="en-US" w:eastAsia="ko-KR"/>
        </w:rPr>
        <w:t>s is which types of PDSCH is applicable for MU-MIMO assist signaling field. There are some types of PDSCH, and we would like to provide our view on whether to apply the field for each type of PDSCH.</w:t>
      </w:r>
    </w:p>
    <w:p w14:paraId="45F0B925" w14:textId="0490BE4A" w:rsidR="00F96773" w:rsidRDefault="002D29EA" w:rsidP="00E578CF">
      <w:pPr>
        <w:pStyle w:val="0Maintext"/>
        <w:numPr>
          <w:ilvl w:val="1"/>
          <w:numId w:val="33"/>
        </w:numPr>
        <w:spacing w:after="60"/>
        <w:rPr>
          <w:lang w:val="en-US" w:eastAsia="ko-KR"/>
        </w:rPr>
      </w:pPr>
      <w:r w:rsidRPr="00F96773">
        <w:rPr>
          <w:lang w:val="en-US" w:eastAsia="ko-KR"/>
        </w:rPr>
        <w:t>D</w:t>
      </w:r>
      <w:r w:rsidRPr="00F96773">
        <w:rPr>
          <w:rFonts w:hint="eastAsia"/>
          <w:lang w:val="en-US" w:eastAsia="ko-KR"/>
        </w:rPr>
        <w:t xml:space="preserve">ynamic </w:t>
      </w:r>
      <w:r w:rsidRPr="00F96773">
        <w:rPr>
          <w:lang w:val="en-US" w:eastAsia="ko-KR"/>
        </w:rPr>
        <w:t xml:space="preserve">grant </w:t>
      </w:r>
      <w:r w:rsidR="00471412">
        <w:rPr>
          <w:lang w:val="en-US" w:eastAsia="ko-KR"/>
        </w:rPr>
        <w:t xml:space="preserve">based single-TRP </w:t>
      </w:r>
      <w:r w:rsidRPr="00F96773">
        <w:rPr>
          <w:lang w:val="en-US" w:eastAsia="ko-KR"/>
        </w:rPr>
        <w:t>PDSCH</w:t>
      </w:r>
      <w:r w:rsidR="00F96773">
        <w:rPr>
          <w:lang w:val="en-US" w:eastAsia="ko-KR"/>
        </w:rPr>
        <w:t xml:space="preserve">: </w:t>
      </w:r>
      <w:r w:rsidR="00471412">
        <w:rPr>
          <w:lang w:val="en-US" w:eastAsia="ko-KR"/>
        </w:rPr>
        <w:t xml:space="preserve">This type of PDSCH is a main applicable PDSCH which can be scheduled as </w:t>
      </w:r>
      <w:r w:rsidR="008338EA">
        <w:rPr>
          <w:lang w:val="en-US" w:eastAsia="ko-KR"/>
        </w:rPr>
        <w:t>SU</w:t>
      </w:r>
      <w:r w:rsidR="00471412">
        <w:rPr>
          <w:lang w:val="en-US" w:eastAsia="ko-KR"/>
        </w:rPr>
        <w:t xml:space="preserve"> or MU-MIMO</w:t>
      </w:r>
      <w:r w:rsidR="008338EA">
        <w:rPr>
          <w:lang w:val="en-US" w:eastAsia="ko-KR"/>
        </w:rPr>
        <w:t>.</w:t>
      </w:r>
    </w:p>
    <w:p w14:paraId="1F2CCDCA" w14:textId="7395D0D2" w:rsidR="00F96773" w:rsidRDefault="002D29EA" w:rsidP="00AD47BE">
      <w:pPr>
        <w:pStyle w:val="0Maintext"/>
        <w:numPr>
          <w:ilvl w:val="1"/>
          <w:numId w:val="33"/>
        </w:numPr>
        <w:spacing w:after="60"/>
        <w:rPr>
          <w:lang w:val="en-US" w:eastAsia="ko-KR"/>
        </w:rPr>
      </w:pPr>
      <w:r w:rsidRPr="00F96773">
        <w:rPr>
          <w:lang w:val="en-US" w:eastAsia="ko-KR"/>
        </w:rPr>
        <w:t>SPS PDSCH</w:t>
      </w:r>
      <w:r w:rsidR="00F96773">
        <w:rPr>
          <w:lang w:val="en-US" w:eastAsia="ko-KR"/>
        </w:rPr>
        <w:t xml:space="preserve">: </w:t>
      </w:r>
      <w:r w:rsidR="000758FA">
        <w:rPr>
          <w:lang w:val="en-US" w:eastAsia="ko-KR"/>
        </w:rPr>
        <w:t>This type of PDSCH is to support semi-persistent downlink traffic, hence MU-MIMO scheduling is not appropriate to be scheduled as semi-persistently.</w:t>
      </w:r>
    </w:p>
    <w:p w14:paraId="5E05DB1D" w14:textId="1E3A2E0E" w:rsidR="00F96773" w:rsidRDefault="002D29EA" w:rsidP="009C122B">
      <w:pPr>
        <w:pStyle w:val="0Maintext"/>
        <w:numPr>
          <w:ilvl w:val="1"/>
          <w:numId w:val="33"/>
        </w:numPr>
        <w:spacing w:after="60"/>
        <w:rPr>
          <w:lang w:val="en-US" w:eastAsia="ko-KR"/>
        </w:rPr>
      </w:pPr>
      <w:r w:rsidRPr="00F96773">
        <w:rPr>
          <w:lang w:val="en-US" w:eastAsia="ko-KR"/>
        </w:rPr>
        <w:lastRenderedPageBreak/>
        <w:t>Multi-PDSCH</w:t>
      </w:r>
      <w:r w:rsidR="00F96773">
        <w:rPr>
          <w:lang w:val="en-US" w:eastAsia="ko-KR"/>
        </w:rPr>
        <w:t xml:space="preserve">: </w:t>
      </w:r>
      <w:r w:rsidR="000758FA">
        <w:rPr>
          <w:lang w:val="en-US" w:eastAsia="ko-KR"/>
        </w:rPr>
        <w:t xml:space="preserve">This type of PDSCH is to support multiple independent PDSCHs by using a single DCI in order to reduce </w:t>
      </w:r>
      <w:r w:rsidR="008338EA">
        <w:rPr>
          <w:lang w:val="en-US" w:eastAsia="ko-KR"/>
        </w:rPr>
        <w:t xml:space="preserve">an overhead of downlink </w:t>
      </w:r>
      <w:r w:rsidR="000758FA">
        <w:rPr>
          <w:lang w:val="en-US" w:eastAsia="ko-KR"/>
        </w:rPr>
        <w:t>control information</w:t>
      </w:r>
      <w:r w:rsidR="00CC5030">
        <w:rPr>
          <w:lang w:val="en-US" w:eastAsia="ko-KR"/>
        </w:rPr>
        <w:t xml:space="preserve">. However, if MU-MIMO assist signaling field is applied for multi-PDSCH scheduling, it </w:t>
      </w:r>
      <w:r w:rsidR="00E06278">
        <w:rPr>
          <w:lang w:val="en-US" w:eastAsia="ko-KR"/>
        </w:rPr>
        <w:t>is not clear</w:t>
      </w:r>
      <w:r w:rsidR="00CC5030">
        <w:rPr>
          <w:lang w:val="en-US" w:eastAsia="ko-KR"/>
        </w:rPr>
        <w:t xml:space="preserve"> whether MU-MIMO assist signaling field is applied for some or all scheduled PDSCHs. Our view is that it is not appropriate to apply all scheduled PDSCHs, hence this type of PDSCH </w:t>
      </w:r>
      <w:r w:rsidR="00E06278">
        <w:rPr>
          <w:lang w:val="en-US" w:eastAsia="ko-KR"/>
        </w:rPr>
        <w:t>can be</w:t>
      </w:r>
      <w:r w:rsidR="00CC5030">
        <w:rPr>
          <w:lang w:val="en-US" w:eastAsia="ko-KR"/>
        </w:rPr>
        <w:t xml:space="preserve"> deprioritized for applying MU-MIMO assist signaling field.</w:t>
      </w:r>
    </w:p>
    <w:p w14:paraId="0D42011B" w14:textId="5059AE45" w:rsidR="002D29EA" w:rsidRPr="00F96773" w:rsidRDefault="002D29EA" w:rsidP="009C122B">
      <w:pPr>
        <w:pStyle w:val="0Maintext"/>
        <w:numPr>
          <w:ilvl w:val="1"/>
          <w:numId w:val="33"/>
        </w:numPr>
        <w:spacing w:after="60"/>
        <w:rPr>
          <w:lang w:val="en-US" w:eastAsia="ko-KR"/>
        </w:rPr>
      </w:pPr>
      <w:r w:rsidRPr="00F96773">
        <w:rPr>
          <w:lang w:val="en-US" w:eastAsia="ko-KR"/>
        </w:rPr>
        <w:t>Multi-TRP PDSCH</w:t>
      </w:r>
      <w:r w:rsidR="00F96773">
        <w:rPr>
          <w:lang w:val="en-US" w:eastAsia="ko-KR"/>
        </w:rPr>
        <w:t xml:space="preserve">: </w:t>
      </w:r>
      <w:r w:rsidR="00CC5030">
        <w:rPr>
          <w:lang w:val="en-US" w:eastAsia="ko-KR"/>
        </w:rPr>
        <w:t xml:space="preserve">This type of PDSCH is to support PDSCH reception from multiple TRPs by non-coherent joint transmission (NCJT) or coherent joint transmission (CJT) manner. Due to UE receiver complexity, it is precluded that a UE is scheduled with NCJT and MU-MIMO simultaneously. However, for PDSCH-CJT discussed in Rel-18 MIMO, one or two TCI states applied to PDSCH DMRS is indicated for PDSCH-CJT reception. At least for the case of a single TCI state indication for PDSCH-CJT, it is same as single-TRP operation from UE side. Hence, </w:t>
      </w:r>
    </w:p>
    <w:p w14:paraId="054B2479" w14:textId="25A1A626" w:rsidR="00CC5030" w:rsidRDefault="00CC5030" w:rsidP="00CC5030">
      <w:pPr>
        <w:pStyle w:val="0Maintext"/>
        <w:spacing w:after="60"/>
        <w:rPr>
          <w:lang w:val="en-US" w:eastAsia="ko-KR"/>
        </w:rPr>
      </w:pPr>
      <w:r>
        <w:rPr>
          <w:lang w:val="en-US" w:eastAsia="ko-KR"/>
        </w:rPr>
        <w:t>Given the above analysis, we support to apply MU-MIMO assist signaling field for dynamic grant based single-TRP PDSCH, and PDSCH-CJT with a single TCI state indication.</w:t>
      </w:r>
    </w:p>
    <w:p w14:paraId="38312AE5" w14:textId="77777777" w:rsidR="002D29EA" w:rsidRPr="001E4239" w:rsidRDefault="002D29EA" w:rsidP="002D29EA">
      <w:pPr>
        <w:pStyle w:val="0Maintext"/>
        <w:spacing w:after="60"/>
        <w:rPr>
          <w:lang w:val="en-US"/>
        </w:rPr>
      </w:pPr>
    </w:p>
    <w:p w14:paraId="77F03E6C" w14:textId="5200343C" w:rsidR="00F96773" w:rsidRDefault="00F96773" w:rsidP="00F96773">
      <w:pPr>
        <w:pStyle w:val="0Maintext"/>
        <w:spacing w:after="240" w:afterAutospacing="0"/>
        <w:ind w:firstLine="0"/>
        <w:rPr>
          <w:lang w:val="en-US" w:eastAsia="ko-KR"/>
        </w:rPr>
      </w:pPr>
      <w:r w:rsidRPr="002021E6">
        <w:rPr>
          <w:b/>
          <w:u w:val="single"/>
          <w:lang w:val="en-US"/>
        </w:rPr>
        <w:t xml:space="preserve">Proposal </w:t>
      </w:r>
      <w:r w:rsidR="008A417C">
        <w:rPr>
          <w:b/>
          <w:u w:val="single"/>
          <w:lang w:val="en-US"/>
        </w:rPr>
        <w:t>3</w:t>
      </w:r>
      <w:r w:rsidRPr="002021E6">
        <w:rPr>
          <w:b/>
          <w:u w:val="single"/>
          <w:lang w:val="en-US"/>
        </w:rPr>
        <w:t>:</w:t>
      </w:r>
      <w:r w:rsidRPr="002021E6">
        <w:rPr>
          <w:lang w:val="en-US" w:eastAsia="ko-KR"/>
        </w:rPr>
        <w:t xml:space="preserve"> </w:t>
      </w:r>
      <w:r>
        <w:rPr>
          <w:lang w:val="en-US" w:eastAsia="ko-KR"/>
        </w:rPr>
        <w:t xml:space="preserve">Support to apply MU-MIMO assist signaling field for dynamic grant </w:t>
      </w:r>
      <w:r w:rsidR="00471412">
        <w:rPr>
          <w:lang w:val="en-US" w:eastAsia="ko-KR"/>
        </w:rPr>
        <w:t xml:space="preserve">based single-TRP </w:t>
      </w:r>
      <w:r>
        <w:rPr>
          <w:lang w:val="en-US" w:eastAsia="ko-KR"/>
        </w:rPr>
        <w:t>PDSCH and PDSCH-CJT</w:t>
      </w:r>
      <w:r w:rsidR="00CC5030">
        <w:rPr>
          <w:lang w:val="en-US" w:eastAsia="ko-KR"/>
        </w:rPr>
        <w:t xml:space="preserve"> at least with a single TCI state indication</w:t>
      </w:r>
      <w:r>
        <w:rPr>
          <w:lang w:val="en-US" w:eastAsia="ko-KR"/>
        </w:rPr>
        <w:t>.</w:t>
      </w:r>
    </w:p>
    <w:p w14:paraId="7D1A3AE7" w14:textId="02DE1930" w:rsidR="001E4239" w:rsidRDefault="001E4239" w:rsidP="001E4239">
      <w:pPr>
        <w:pStyle w:val="0Maintext"/>
        <w:spacing w:after="60"/>
        <w:rPr>
          <w:lang w:val="en-US"/>
        </w:rPr>
      </w:pPr>
    </w:p>
    <w:p w14:paraId="5BE91C40" w14:textId="103BC6ED" w:rsidR="003A14D3" w:rsidRPr="003A14D3" w:rsidRDefault="006A0C53" w:rsidP="003A14D3">
      <w:pPr>
        <w:pStyle w:val="2"/>
        <w:rPr>
          <w:sz w:val="28"/>
          <w:szCs w:val="28"/>
        </w:rPr>
      </w:pPr>
      <w:r>
        <w:rPr>
          <w:sz w:val="28"/>
          <w:szCs w:val="28"/>
          <w:lang w:eastAsia="ko-KR"/>
        </w:rPr>
        <w:t>Possibly indicated m</w:t>
      </w:r>
      <w:r>
        <w:rPr>
          <w:rFonts w:hint="eastAsia"/>
          <w:sz w:val="28"/>
          <w:szCs w:val="28"/>
          <w:lang w:eastAsia="ko-KR"/>
        </w:rPr>
        <w:t>odulation order</w:t>
      </w:r>
    </w:p>
    <w:p w14:paraId="0ADF79B7" w14:textId="77777777" w:rsidR="001523EC" w:rsidRDefault="0095443A" w:rsidP="001E4239">
      <w:pPr>
        <w:pStyle w:val="0Maintext"/>
        <w:spacing w:after="60"/>
        <w:rPr>
          <w:lang w:val="en-US" w:eastAsia="ko-KR"/>
        </w:rPr>
      </w:pPr>
      <w:r>
        <w:rPr>
          <w:lang w:val="en-US" w:eastAsia="ko-KR"/>
        </w:rPr>
        <w:t xml:space="preserve">In Table 1 above, it is noted that index 1 ~ 5 can indicate </w:t>
      </w:r>
      <w:r w:rsidR="002B1C17">
        <w:rPr>
          <w:lang w:val="en-US" w:eastAsia="ko-KR"/>
        </w:rPr>
        <w:t>a certain same modulation order is used all co-scheduled UE(s)</w:t>
      </w:r>
      <w:r w:rsidR="001523EC">
        <w:rPr>
          <w:lang w:val="en-US" w:eastAsia="ko-KR"/>
        </w:rPr>
        <w:t xml:space="preserve"> including QPSK, 16QAM, 64QAM, 256QAM, and 1024QAM</w:t>
      </w:r>
      <w:r w:rsidR="002B1C17">
        <w:rPr>
          <w:lang w:val="en-US" w:eastAsia="ko-KR"/>
        </w:rPr>
        <w:t>.</w:t>
      </w:r>
      <w:r w:rsidR="001523EC">
        <w:rPr>
          <w:lang w:val="en-US" w:eastAsia="ko-KR"/>
        </w:rPr>
        <w:t xml:space="preserve"> Regarding modulation order, it is related to UE capability as follows:</w:t>
      </w:r>
    </w:p>
    <w:p w14:paraId="1D78EAA1" w14:textId="4D16E600" w:rsidR="003A14D3" w:rsidRDefault="001523EC" w:rsidP="001523EC">
      <w:pPr>
        <w:pStyle w:val="0Maintext"/>
        <w:numPr>
          <w:ilvl w:val="1"/>
          <w:numId w:val="33"/>
        </w:numPr>
        <w:spacing w:after="60"/>
        <w:rPr>
          <w:lang w:val="en-US" w:eastAsia="ko-KR"/>
        </w:rPr>
      </w:pPr>
      <w:r>
        <w:rPr>
          <w:lang w:val="en-US" w:eastAsia="ko-KR"/>
        </w:rPr>
        <w:t>For QPSK, 16QAM, and 64QAM, it is mandatory without capability signaling of UE for DL modulation schemes. Hence, without any UE capability signaling, all UEs shall support those three modulation schemes.</w:t>
      </w:r>
    </w:p>
    <w:p w14:paraId="028266A5" w14:textId="52BF4254" w:rsidR="001523EC" w:rsidRDefault="001523EC" w:rsidP="001523EC">
      <w:pPr>
        <w:pStyle w:val="0Maintext"/>
        <w:numPr>
          <w:ilvl w:val="1"/>
          <w:numId w:val="33"/>
        </w:numPr>
        <w:spacing w:after="60"/>
        <w:rPr>
          <w:lang w:val="en-US" w:eastAsia="ko-KR"/>
        </w:rPr>
      </w:pPr>
      <w:r>
        <w:rPr>
          <w:lang w:val="en-US" w:eastAsia="ko-KR"/>
        </w:rPr>
        <w:t>For 256QAM, a corresponding UE feature for FR1 is mandatory with capability signaling and optional for FR2.</w:t>
      </w:r>
    </w:p>
    <w:p w14:paraId="086E7BA1" w14:textId="735F087B" w:rsidR="001523EC" w:rsidRDefault="001523EC" w:rsidP="001523EC">
      <w:pPr>
        <w:pStyle w:val="0Maintext"/>
        <w:numPr>
          <w:ilvl w:val="1"/>
          <w:numId w:val="33"/>
        </w:numPr>
        <w:spacing w:after="60"/>
        <w:rPr>
          <w:lang w:val="en-US" w:eastAsia="ko-KR"/>
        </w:rPr>
      </w:pPr>
      <w:r>
        <w:rPr>
          <w:lang w:val="en-US" w:eastAsia="ko-KR"/>
        </w:rPr>
        <w:t>For 1024QAM, it has been adopted in Rel-17 with optional UE feature.</w:t>
      </w:r>
    </w:p>
    <w:p w14:paraId="4A44419A" w14:textId="785FA312" w:rsidR="00471412" w:rsidRDefault="001523EC" w:rsidP="001E4239">
      <w:pPr>
        <w:pStyle w:val="0Maintext"/>
        <w:spacing w:after="60"/>
        <w:rPr>
          <w:lang w:val="en-US" w:eastAsia="ko-KR"/>
        </w:rPr>
      </w:pPr>
      <w:r>
        <w:rPr>
          <w:lang w:val="en-US" w:eastAsia="ko-KR"/>
        </w:rPr>
        <w:t xml:space="preserve">Then, if a UE does not report corresponding UE capabilities for supporting 256QAM or 1024QAM, our view is that gNB shall not </w:t>
      </w:r>
      <w:r w:rsidR="007920AC">
        <w:rPr>
          <w:lang w:val="en-US" w:eastAsia="ko-KR"/>
        </w:rPr>
        <w:t xml:space="preserve">indicate to the target UE with </w:t>
      </w:r>
      <w:r>
        <w:rPr>
          <w:lang w:val="en-US" w:eastAsia="ko-KR"/>
        </w:rPr>
        <w:t>index 4 or 5 meaning that all co-scheduled UE(s) are scheduled with 256QAM or 1024QAM, respectively</w:t>
      </w:r>
      <w:r w:rsidR="007920AC">
        <w:rPr>
          <w:lang w:val="en-US" w:eastAsia="ko-KR"/>
        </w:rPr>
        <w:t>, because the UE cannot support 256QAM and 1024QAM. Also, if the UE is indicated with index 6 or 7, the UE shall perform blind modulation scheme detection among modulation schemes that the UE can support.</w:t>
      </w:r>
    </w:p>
    <w:p w14:paraId="72E320E8" w14:textId="3FFF20B4" w:rsidR="003A14D3" w:rsidRDefault="003A14D3" w:rsidP="001E4239">
      <w:pPr>
        <w:pStyle w:val="0Maintext"/>
        <w:spacing w:after="60"/>
        <w:rPr>
          <w:lang w:val="en-US"/>
        </w:rPr>
      </w:pPr>
    </w:p>
    <w:p w14:paraId="61FC5FF9" w14:textId="1E76B764" w:rsidR="000758FA" w:rsidRDefault="000758FA" w:rsidP="000758FA">
      <w:pPr>
        <w:pStyle w:val="0Maintext"/>
        <w:spacing w:after="240" w:afterAutospacing="0"/>
        <w:ind w:firstLine="0"/>
        <w:rPr>
          <w:lang w:val="en-US" w:eastAsia="ko-KR"/>
        </w:rPr>
      </w:pPr>
      <w:r w:rsidRPr="002021E6">
        <w:rPr>
          <w:b/>
          <w:u w:val="single"/>
          <w:lang w:val="en-US"/>
        </w:rPr>
        <w:t xml:space="preserve">Proposal </w:t>
      </w:r>
      <w:r w:rsidR="008A417C">
        <w:rPr>
          <w:b/>
          <w:u w:val="single"/>
          <w:lang w:val="en-US"/>
        </w:rPr>
        <w:t>4</w:t>
      </w:r>
      <w:r w:rsidRPr="002021E6">
        <w:rPr>
          <w:b/>
          <w:u w:val="single"/>
          <w:lang w:val="en-US"/>
        </w:rPr>
        <w:t>:</w:t>
      </w:r>
      <w:r w:rsidRPr="002021E6">
        <w:rPr>
          <w:lang w:val="en-US" w:eastAsia="ko-KR"/>
        </w:rPr>
        <w:t xml:space="preserve"> </w:t>
      </w:r>
      <w:r w:rsidR="007920AC">
        <w:rPr>
          <w:lang w:val="en-US" w:eastAsia="ko-KR"/>
        </w:rPr>
        <w:t xml:space="preserve">If a UE does not report corresponding UE capabilities supporting 256QAM or 1024QAM, the </w:t>
      </w:r>
      <w:r>
        <w:rPr>
          <w:lang w:val="en-US" w:eastAsia="ko-KR"/>
        </w:rPr>
        <w:t xml:space="preserve">UE does not expect </w:t>
      </w:r>
      <w:r w:rsidR="007920AC">
        <w:rPr>
          <w:lang w:val="en-US" w:eastAsia="ko-KR"/>
        </w:rPr>
        <w:t>to be indicated with corresponding index 4 or 5, and if a UE is indicated with index 6 or 7, the UE shall perform blind modulation scheme detection among modulation schemes that the UE can support</w:t>
      </w:r>
      <w:r w:rsidR="009B5E33">
        <w:rPr>
          <w:lang w:val="en-US" w:eastAsia="ko-KR"/>
        </w:rPr>
        <w:t>.</w:t>
      </w:r>
    </w:p>
    <w:p w14:paraId="2D6528F7" w14:textId="77777777" w:rsidR="0010248F" w:rsidRDefault="0010248F" w:rsidP="001E4239">
      <w:pPr>
        <w:pStyle w:val="0Maintext"/>
        <w:spacing w:after="60"/>
        <w:rPr>
          <w:lang w:val="en-US"/>
        </w:rPr>
      </w:pPr>
    </w:p>
    <w:p w14:paraId="03179FC8" w14:textId="3E64C263" w:rsidR="001E4239" w:rsidRPr="003A14D3" w:rsidRDefault="001E4239" w:rsidP="003A14D3">
      <w:pPr>
        <w:pStyle w:val="2"/>
        <w:rPr>
          <w:sz w:val="28"/>
          <w:szCs w:val="28"/>
        </w:rPr>
      </w:pPr>
      <w:r w:rsidRPr="003A14D3">
        <w:rPr>
          <w:sz w:val="28"/>
          <w:szCs w:val="28"/>
        </w:rPr>
        <w:t>RRC parameter</w:t>
      </w:r>
      <w:r w:rsidR="006A0C53">
        <w:rPr>
          <w:sz w:val="28"/>
          <w:szCs w:val="28"/>
        </w:rPr>
        <w:t xml:space="preserve"> granularity</w:t>
      </w:r>
    </w:p>
    <w:p w14:paraId="3488A73A" w14:textId="60A66E0C" w:rsidR="001E4239" w:rsidRDefault="00E34827" w:rsidP="001E4239">
      <w:pPr>
        <w:pStyle w:val="0Maintext"/>
        <w:spacing w:after="60"/>
        <w:rPr>
          <w:lang w:val="en-US" w:eastAsia="ko-KR"/>
        </w:rPr>
      </w:pPr>
      <w:r>
        <w:rPr>
          <w:lang w:val="en-US" w:eastAsia="ko-KR"/>
        </w:rPr>
        <w:t>Based on RAN4 LS, the MU-MIMO assist signaling field is enabled by RRC parameter, i.e., t</w:t>
      </w:r>
      <w:r w:rsidRPr="007314ED">
        <w:rPr>
          <w:rFonts w:eastAsia="Times New Roman"/>
          <w:lang w:eastAsia="zh-CN"/>
        </w:rPr>
        <w:t xml:space="preserve">he existence of </w:t>
      </w:r>
      <w:r>
        <w:rPr>
          <w:rFonts w:eastAsia="Times New Roman"/>
          <w:lang w:eastAsia="zh-CN"/>
        </w:rPr>
        <w:t>the field</w:t>
      </w:r>
      <w:r w:rsidRPr="007314ED">
        <w:rPr>
          <w:rFonts w:eastAsia="Times New Roman"/>
          <w:lang w:eastAsia="zh-CN"/>
        </w:rPr>
        <w:t xml:space="preserve"> is configured by RRC </w:t>
      </w:r>
      <w:r>
        <w:rPr>
          <w:rFonts w:eastAsia="Times New Roman"/>
          <w:lang w:eastAsia="zh-CN"/>
        </w:rPr>
        <w:t>parameter</w:t>
      </w:r>
      <w:r w:rsidRPr="007314ED">
        <w:rPr>
          <w:rFonts w:eastAsia="Times New Roman"/>
          <w:lang w:eastAsia="zh-CN"/>
        </w:rPr>
        <w:t>.</w:t>
      </w:r>
      <w:r>
        <w:rPr>
          <w:rFonts w:eastAsia="Times New Roman"/>
          <w:lang w:eastAsia="zh-CN"/>
        </w:rPr>
        <w:t xml:space="preserve"> To determine the granularity of </w:t>
      </w:r>
      <w:r>
        <w:rPr>
          <w:lang w:val="en-US" w:eastAsia="ko-KR"/>
        </w:rPr>
        <w:t>RRC parameter, our view is that at least same or higher level than the granularity of DMRS sequence initialization parameter and/or MCS table related RRC parameter</w:t>
      </w:r>
      <w:r w:rsidR="00916FF7">
        <w:rPr>
          <w:lang w:val="en-US" w:eastAsia="ko-KR"/>
        </w:rPr>
        <w:t>s</w:t>
      </w:r>
      <w:r>
        <w:rPr>
          <w:lang w:val="en-US" w:eastAsia="ko-KR"/>
        </w:rPr>
        <w:t xml:space="preserve"> which </w:t>
      </w:r>
      <w:r w:rsidR="00916FF7">
        <w:rPr>
          <w:lang w:val="en-US" w:eastAsia="ko-KR"/>
        </w:rPr>
        <w:t xml:space="preserve">both </w:t>
      </w:r>
      <w:r>
        <w:rPr>
          <w:lang w:val="en-US" w:eastAsia="ko-KR"/>
        </w:rPr>
        <w:t xml:space="preserve">are </w:t>
      </w:r>
      <w:r w:rsidR="00916FF7">
        <w:rPr>
          <w:lang w:val="en-US" w:eastAsia="ko-KR"/>
        </w:rPr>
        <w:t xml:space="preserve">configured with </w:t>
      </w:r>
      <w:r>
        <w:rPr>
          <w:lang w:val="en-US" w:eastAsia="ko-KR"/>
        </w:rPr>
        <w:t>per-BWP granularity. Also, RRC parameter</w:t>
      </w:r>
      <w:r w:rsidR="00916FF7">
        <w:rPr>
          <w:lang w:val="en-US" w:eastAsia="ko-KR"/>
        </w:rPr>
        <w:t>s</w:t>
      </w:r>
      <w:r>
        <w:rPr>
          <w:lang w:val="en-US" w:eastAsia="ko-KR"/>
        </w:rPr>
        <w:t xml:space="preserve"> related to PDSCH transmission scheme </w:t>
      </w:r>
      <w:r w:rsidR="00916FF7">
        <w:rPr>
          <w:lang w:val="en-US" w:eastAsia="ko-KR"/>
        </w:rPr>
        <w:t>are</w:t>
      </w:r>
      <w:r>
        <w:rPr>
          <w:lang w:val="en-US" w:eastAsia="ko-KR"/>
        </w:rPr>
        <w:t xml:space="preserve"> configured with per-BWP granularity. Considering both aspects, we think that an appropriate granularity of RRC parameter enabling MU-MIMO assist signaling field is per-BWP.</w:t>
      </w:r>
    </w:p>
    <w:p w14:paraId="7CBBCA8E" w14:textId="4B23B312" w:rsidR="001E4239" w:rsidRDefault="001E4239" w:rsidP="001E4239">
      <w:pPr>
        <w:pStyle w:val="0Maintext"/>
        <w:spacing w:after="60"/>
        <w:rPr>
          <w:lang w:val="en-US"/>
        </w:rPr>
      </w:pPr>
    </w:p>
    <w:p w14:paraId="7EC22B4B" w14:textId="40C93D16" w:rsidR="00072C39" w:rsidRDefault="00072C39" w:rsidP="00072C39">
      <w:pPr>
        <w:pStyle w:val="0Maintext"/>
        <w:spacing w:after="240" w:afterAutospacing="0"/>
        <w:ind w:firstLine="0"/>
        <w:rPr>
          <w:lang w:val="en-US" w:eastAsia="ko-KR"/>
        </w:rPr>
      </w:pPr>
      <w:r w:rsidRPr="002021E6">
        <w:rPr>
          <w:b/>
          <w:u w:val="single"/>
          <w:lang w:val="en-US"/>
        </w:rPr>
        <w:t xml:space="preserve">Proposal </w:t>
      </w:r>
      <w:r w:rsidR="008A417C">
        <w:rPr>
          <w:b/>
          <w:u w:val="single"/>
          <w:lang w:val="en-US"/>
        </w:rPr>
        <w:t>5</w:t>
      </w:r>
      <w:r w:rsidRPr="002021E6">
        <w:rPr>
          <w:b/>
          <w:u w:val="single"/>
          <w:lang w:val="en-US"/>
        </w:rPr>
        <w:t>:</w:t>
      </w:r>
      <w:r w:rsidRPr="002021E6">
        <w:rPr>
          <w:lang w:val="en-US" w:eastAsia="ko-KR"/>
        </w:rPr>
        <w:t xml:space="preserve"> </w:t>
      </w:r>
      <w:r>
        <w:rPr>
          <w:lang w:val="en-US" w:eastAsia="ko-KR"/>
        </w:rPr>
        <w:t xml:space="preserve">Support RRC parameter </w:t>
      </w:r>
      <w:r w:rsidR="00916FF7">
        <w:rPr>
          <w:lang w:val="en-US" w:eastAsia="ko-KR"/>
        </w:rPr>
        <w:t xml:space="preserve">enabling MU-MIMO assist signaling field </w:t>
      </w:r>
      <w:r>
        <w:rPr>
          <w:lang w:val="en-US" w:eastAsia="ko-KR"/>
        </w:rPr>
        <w:t>with the granularity of per BWP.</w:t>
      </w:r>
    </w:p>
    <w:p w14:paraId="3448F863" w14:textId="77777777" w:rsidR="002D29EA" w:rsidRDefault="002D29EA" w:rsidP="001E4239">
      <w:pPr>
        <w:pStyle w:val="0Maintext"/>
        <w:spacing w:after="60"/>
        <w:rPr>
          <w:lang w:val="en-US"/>
        </w:rPr>
      </w:pPr>
    </w:p>
    <w:p w14:paraId="006A7123" w14:textId="77777777" w:rsidR="002D29EA" w:rsidRPr="003A14D3" w:rsidRDefault="002D29EA" w:rsidP="002D29EA">
      <w:pPr>
        <w:pStyle w:val="2"/>
        <w:rPr>
          <w:sz w:val="28"/>
          <w:szCs w:val="28"/>
        </w:rPr>
      </w:pPr>
      <w:r w:rsidRPr="003A14D3">
        <w:rPr>
          <w:rFonts w:hint="eastAsia"/>
          <w:sz w:val="28"/>
          <w:szCs w:val="28"/>
        </w:rPr>
        <w:t>UE capability</w:t>
      </w:r>
    </w:p>
    <w:p w14:paraId="0E82FB4C" w14:textId="698DE4CA" w:rsidR="002D29EA" w:rsidRDefault="002D29EA" w:rsidP="002D29EA">
      <w:pPr>
        <w:pStyle w:val="0Maintext"/>
        <w:spacing w:after="60"/>
        <w:rPr>
          <w:lang w:val="en-US" w:eastAsia="ko-KR"/>
        </w:rPr>
      </w:pPr>
      <w:r>
        <w:rPr>
          <w:lang w:val="en-US" w:eastAsia="ko-KR"/>
        </w:rPr>
        <w:t>Based on our analysis about the intention of field description for each index in Table 1, it is appropriate to define at least three different levels of UE capabilities. However, it seems that the discussion on UE capability is up to R</w:t>
      </w:r>
      <w:r w:rsidR="00E34827">
        <w:rPr>
          <w:lang w:val="en-US" w:eastAsia="ko-KR"/>
        </w:rPr>
        <w:t xml:space="preserve">AN4 </w:t>
      </w:r>
      <w:r>
        <w:rPr>
          <w:lang w:val="en-US" w:eastAsia="ko-KR"/>
        </w:rPr>
        <w:t>s</w:t>
      </w:r>
      <w:r w:rsidR="00E34827">
        <w:rPr>
          <w:lang w:val="en-US" w:eastAsia="ko-KR"/>
        </w:rPr>
        <w:t>ince</w:t>
      </w:r>
      <w:r>
        <w:rPr>
          <w:lang w:val="en-US" w:eastAsia="ko-KR"/>
        </w:rPr>
        <w:t xml:space="preserve"> RAN4 has brought </w:t>
      </w:r>
      <w:r w:rsidR="00E34827">
        <w:rPr>
          <w:lang w:val="en-US" w:eastAsia="ko-KR"/>
        </w:rPr>
        <w:t xml:space="preserve">the issue </w:t>
      </w:r>
      <w:r>
        <w:rPr>
          <w:lang w:val="en-US" w:eastAsia="ko-KR"/>
        </w:rPr>
        <w:t>and discussed on this feature. Hence, we prefer to discuss on UE capability issues in RAN4. After determining fundamental UE capabilities from RAN4 on this feature (i.e., R-ML receiver), RAN1 can consider whether additional UE capability is needed or not by considering current RAN1 features and R-ML receiver together. For example, considering Rel-18 enhanced DMRS types introduced in Rel-18 MIMO, since the number of orthogonal DMRS ports are doubled rather than Rel-15 DMRS types, the number of co-scheduled UEs can be increased potentially, which requires more computational complexity on UE side for utilizing R-ML receiver.</w:t>
      </w:r>
    </w:p>
    <w:p w14:paraId="51EF5333" w14:textId="77777777" w:rsidR="002D29EA" w:rsidRDefault="002D29EA" w:rsidP="002D29EA">
      <w:pPr>
        <w:pStyle w:val="0Maintext"/>
        <w:spacing w:after="60"/>
        <w:rPr>
          <w:lang w:val="en-US" w:eastAsia="ko-KR"/>
        </w:rPr>
      </w:pPr>
    </w:p>
    <w:p w14:paraId="6557A088" w14:textId="2218C8D3" w:rsidR="002D29EA" w:rsidRDefault="002D29EA" w:rsidP="002D29EA">
      <w:pPr>
        <w:pStyle w:val="0Maintext"/>
        <w:spacing w:after="240" w:afterAutospacing="0"/>
        <w:ind w:firstLine="0"/>
        <w:rPr>
          <w:lang w:val="en-US" w:eastAsia="ko-KR"/>
        </w:rPr>
      </w:pPr>
      <w:r w:rsidRPr="002021E6">
        <w:rPr>
          <w:b/>
          <w:u w:val="single"/>
          <w:lang w:val="en-US"/>
        </w:rPr>
        <w:t xml:space="preserve">Proposal </w:t>
      </w:r>
      <w:r w:rsidR="008A417C">
        <w:rPr>
          <w:b/>
          <w:u w:val="single"/>
          <w:lang w:val="en-US"/>
        </w:rPr>
        <w:t>6</w:t>
      </w:r>
      <w:r w:rsidRPr="002021E6">
        <w:rPr>
          <w:b/>
          <w:u w:val="single"/>
          <w:lang w:val="en-US"/>
        </w:rPr>
        <w:t>:</w:t>
      </w:r>
      <w:r w:rsidRPr="002021E6">
        <w:rPr>
          <w:lang w:val="en-US" w:eastAsia="ko-KR"/>
        </w:rPr>
        <w:t xml:space="preserve"> </w:t>
      </w:r>
      <w:r>
        <w:rPr>
          <w:lang w:val="en-US" w:eastAsia="ko-KR"/>
        </w:rPr>
        <w:t>Fundamental UE capability related discussion is up to RAN4 to support R-ML receiver and to interpret a corresponding DCI field. After that, if needed, RAN1 can consider whether additional UE capability is needed or not by considering current RAN1 features and R-ML receiver together.</w:t>
      </w:r>
    </w:p>
    <w:p w14:paraId="6A1AA82F" w14:textId="77777777" w:rsidR="00A6570E" w:rsidRPr="001E4239" w:rsidRDefault="00A6570E" w:rsidP="001E4239">
      <w:pPr>
        <w:pStyle w:val="0Maintext"/>
        <w:spacing w:after="60"/>
        <w:rPr>
          <w:lang w:val="en-US"/>
        </w:rPr>
      </w:pPr>
    </w:p>
    <w:p w14:paraId="10D16A9B" w14:textId="77777777" w:rsidR="00A6570E" w:rsidRPr="00354BCC"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354BCC">
        <w:rPr>
          <w:sz w:val="28"/>
          <w:szCs w:val="28"/>
        </w:rPr>
        <w:t>Conclusion</w:t>
      </w:r>
    </w:p>
    <w:p w14:paraId="3B096D0E" w14:textId="77777777" w:rsidR="008A417C" w:rsidRDefault="008A417C" w:rsidP="008A417C">
      <w:pPr>
        <w:pStyle w:val="0Maintext"/>
        <w:spacing w:after="60" w:afterAutospacing="0"/>
        <w:rPr>
          <w:lang w:val="en-US" w:eastAsia="ko-KR"/>
        </w:rPr>
      </w:pPr>
      <w:r>
        <w:rPr>
          <w:lang w:val="en-US" w:eastAsia="ko-KR"/>
        </w:rPr>
        <w:t xml:space="preserve">In this contribution, the following proposals are given: </w:t>
      </w:r>
    </w:p>
    <w:p w14:paraId="4A2F519A" w14:textId="77777777" w:rsidR="009B5E33" w:rsidRDefault="009B5E33" w:rsidP="009B5E33">
      <w:pPr>
        <w:pStyle w:val="0Maintext"/>
        <w:spacing w:after="240" w:afterAutospacing="0"/>
        <w:ind w:firstLine="0"/>
        <w:rPr>
          <w:lang w:val="en-US" w:eastAsia="ko-KR"/>
        </w:rPr>
      </w:pPr>
      <w:r w:rsidRPr="002021E6">
        <w:rPr>
          <w:b/>
          <w:u w:val="single"/>
          <w:lang w:val="en-US"/>
        </w:rPr>
        <w:t>Proposal 1:</w:t>
      </w:r>
      <w:r w:rsidRPr="002021E6">
        <w:rPr>
          <w:lang w:val="en-US" w:eastAsia="ko-KR"/>
        </w:rPr>
        <w:t xml:space="preserve"> </w:t>
      </w:r>
      <w:r>
        <w:rPr>
          <w:lang w:val="en-US" w:eastAsia="ko-KR"/>
        </w:rPr>
        <w:t>Support the following modified field description in [Table 2], on top of [Table 1].</w:t>
      </w:r>
    </w:p>
    <w:p w14:paraId="145A63EE" w14:textId="77777777" w:rsidR="009B5E33" w:rsidRDefault="009B5E33" w:rsidP="009B5E33">
      <w:pPr>
        <w:pStyle w:val="0Maintext"/>
        <w:spacing w:after="240" w:afterAutospacing="0"/>
        <w:ind w:firstLine="0"/>
        <w:rPr>
          <w:lang w:val="en-US" w:eastAsia="ko-KR"/>
        </w:rPr>
      </w:pPr>
      <w:r>
        <w:rPr>
          <w:lang w:val="en-US" w:eastAsia="ko-KR"/>
        </w:rPr>
        <w:t>[Table 2]</w:t>
      </w:r>
    </w:p>
    <w:tbl>
      <w:tblPr>
        <w:tblW w:w="0" w:type="auto"/>
        <w:jc w:val="center"/>
        <w:tblCellMar>
          <w:left w:w="0" w:type="dxa"/>
          <w:right w:w="0" w:type="dxa"/>
        </w:tblCellMar>
        <w:tblLook w:val="04A0" w:firstRow="1" w:lastRow="0" w:firstColumn="1" w:lastColumn="0" w:noHBand="0" w:noVBand="1"/>
      </w:tblPr>
      <w:tblGrid>
        <w:gridCol w:w="1750"/>
        <w:gridCol w:w="7869"/>
      </w:tblGrid>
      <w:tr w:rsidR="009B5E33" w:rsidRPr="007314ED" w14:paraId="24E74244" w14:textId="77777777" w:rsidTr="00B40EB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852E9" w14:textId="77777777" w:rsidR="009B5E33" w:rsidRPr="007314ED" w:rsidRDefault="009B5E33" w:rsidP="00B40EB1">
            <w:pPr>
              <w:overflowPunct w:val="0"/>
              <w:autoSpaceDE w:val="0"/>
              <w:autoSpaceDN w:val="0"/>
              <w:adjustRightInd w:val="0"/>
              <w:jc w:val="center"/>
              <w:textAlignment w:val="baseline"/>
              <w:rPr>
                <w:rFonts w:eastAsia="Times New Roman"/>
                <w:b/>
                <w:bCs/>
                <w:sz w:val="20"/>
                <w:szCs w:val="20"/>
                <w:lang w:eastAsia="zh-CN"/>
              </w:rPr>
            </w:pPr>
            <w:r w:rsidRPr="007314ED">
              <w:rPr>
                <w:rFonts w:eastAsia="Times New Roman"/>
                <w:b/>
                <w:bCs/>
                <w:sz w:val="20"/>
                <w:szCs w:val="20"/>
                <w:lang w:val="en-GB"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C51B05A" w14:textId="77777777" w:rsidR="009B5E33" w:rsidRPr="007314ED" w:rsidRDefault="009B5E33" w:rsidP="00B40EB1">
            <w:pPr>
              <w:overflowPunct w:val="0"/>
              <w:autoSpaceDE w:val="0"/>
              <w:autoSpaceDN w:val="0"/>
              <w:adjustRightInd w:val="0"/>
              <w:jc w:val="center"/>
              <w:textAlignment w:val="baseline"/>
              <w:rPr>
                <w:rFonts w:ascii="Calibri" w:eastAsia="Times New Roman" w:hAnsi="Calibri" w:cs="Calibri"/>
                <w:b/>
                <w:bCs/>
                <w:sz w:val="21"/>
                <w:szCs w:val="21"/>
                <w:lang w:eastAsia="zh-CN"/>
              </w:rPr>
            </w:pPr>
            <w:r w:rsidRPr="007314ED">
              <w:rPr>
                <w:rFonts w:eastAsia="Times New Roman" w:hint="eastAsia"/>
                <w:b/>
                <w:bCs/>
                <w:sz w:val="20"/>
                <w:szCs w:val="20"/>
                <w:lang w:val="en-GB" w:eastAsia="zh-CN"/>
              </w:rPr>
              <w:t>C</w:t>
            </w:r>
            <w:r w:rsidRPr="007314ED">
              <w:rPr>
                <w:rFonts w:eastAsia="Times New Roman"/>
                <w:b/>
                <w:bCs/>
                <w:sz w:val="20"/>
                <w:szCs w:val="20"/>
                <w:lang w:val="en-GB" w:eastAsia="zh-CN"/>
              </w:rPr>
              <w:t>ontent</w:t>
            </w:r>
          </w:p>
        </w:tc>
      </w:tr>
      <w:tr w:rsidR="009B5E33" w:rsidRPr="007314ED" w14:paraId="42560F83" w14:textId="77777777" w:rsidTr="00B40EB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6E5EED0"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077FAC" w14:textId="77777777" w:rsidR="009B5E33" w:rsidRPr="00430C76" w:rsidRDefault="009B5E33" w:rsidP="00B40EB1">
            <w:pPr>
              <w:overflowPunct w:val="0"/>
              <w:autoSpaceDE w:val="0"/>
              <w:autoSpaceDN w:val="0"/>
              <w:adjustRightInd w:val="0"/>
              <w:jc w:val="center"/>
              <w:textAlignment w:val="baseline"/>
              <w:rPr>
                <w:rFonts w:eastAsiaTheme="minorEastAsia"/>
                <w:strike/>
                <w:sz w:val="20"/>
                <w:szCs w:val="20"/>
              </w:rPr>
            </w:pPr>
            <w:r w:rsidRPr="007314ED">
              <w:rPr>
                <w:rFonts w:eastAsia="Times New Roman"/>
                <w:strike/>
                <w:color w:val="FF0000"/>
                <w:sz w:val="20"/>
                <w:szCs w:val="20"/>
                <w:lang w:eastAsia="en-GB"/>
              </w:rPr>
              <w:t>No co-scheduled UE(s) which has same DMRS sequence as target UE exists</w:t>
            </w:r>
            <w:r w:rsidRPr="00430C76">
              <w:rPr>
                <w:rFonts w:eastAsiaTheme="minorEastAsia" w:hint="eastAsia"/>
                <w:strike/>
                <w:sz w:val="20"/>
                <w:szCs w:val="20"/>
              </w:rPr>
              <w:t xml:space="preserve"> </w:t>
            </w:r>
          </w:p>
          <w:p w14:paraId="10B9C8B9" w14:textId="6F8558FB" w:rsidR="009B5E33" w:rsidRPr="007314ED" w:rsidRDefault="008C378A" w:rsidP="00B40EB1">
            <w:pPr>
              <w:overflowPunct w:val="0"/>
              <w:autoSpaceDE w:val="0"/>
              <w:autoSpaceDN w:val="0"/>
              <w:adjustRightInd w:val="0"/>
              <w:jc w:val="center"/>
              <w:textAlignment w:val="baseline"/>
              <w:rPr>
                <w:rFonts w:eastAsiaTheme="minorEastAsia"/>
                <w:sz w:val="20"/>
                <w:szCs w:val="20"/>
              </w:rPr>
            </w:pPr>
            <w:r w:rsidRPr="00430C76">
              <w:rPr>
                <w:rFonts w:eastAsiaTheme="minorEastAsia" w:hint="eastAsia"/>
                <w:color w:val="FF0000"/>
                <w:sz w:val="20"/>
                <w:szCs w:val="20"/>
              </w:rPr>
              <w:t xml:space="preserve">There </w:t>
            </w:r>
            <w:r w:rsidRPr="00430C76">
              <w:rPr>
                <w:rFonts w:eastAsiaTheme="minorEastAsia"/>
                <w:color w:val="FF0000"/>
                <w:sz w:val="20"/>
                <w:szCs w:val="20"/>
              </w:rPr>
              <w:t xml:space="preserve">is no co-scheduled UE(s), or there is co-scheduled UE(s) </w:t>
            </w:r>
            <w:r>
              <w:rPr>
                <w:rFonts w:eastAsiaTheme="minorEastAsia" w:hint="eastAsia"/>
                <w:color w:val="FF0000"/>
                <w:sz w:val="20"/>
                <w:szCs w:val="20"/>
              </w:rPr>
              <w:t xml:space="preserve">but none of co-scheduled UE(s) has </w:t>
            </w:r>
            <w:r>
              <w:rPr>
                <w:rFonts w:eastAsiaTheme="minorEastAsia"/>
                <w:color w:val="FF0000"/>
                <w:sz w:val="20"/>
                <w:szCs w:val="20"/>
              </w:rPr>
              <w:t xml:space="preserve">same </w:t>
            </w:r>
            <w:r w:rsidRPr="00430C76">
              <w:rPr>
                <w:rFonts w:eastAsiaTheme="minorEastAsia"/>
                <w:color w:val="FF0000"/>
                <w:sz w:val="20"/>
                <w:szCs w:val="20"/>
              </w:rPr>
              <w:t>DMRS sequence as target UE</w:t>
            </w:r>
            <w:bookmarkStart w:id="3" w:name="_GoBack"/>
            <w:bookmarkEnd w:id="3"/>
          </w:p>
        </w:tc>
      </w:tr>
      <w:tr w:rsidR="009B5E33" w:rsidRPr="007314ED" w14:paraId="3EAFBD07" w14:textId="77777777" w:rsidTr="00B40EB1">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9DF82B"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4672D3"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QPSK scheduled</w:t>
            </w:r>
          </w:p>
        </w:tc>
      </w:tr>
      <w:tr w:rsidR="009B5E33" w:rsidRPr="007314ED" w14:paraId="1D5C72C1" w14:textId="77777777" w:rsidTr="00B40EB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6F38E1B"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9F9678"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16QAM scheduled</w:t>
            </w:r>
          </w:p>
        </w:tc>
      </w:tr>
      <w:tr w:rsidR="009B5E33" w:rsidRPr="007314ED" w14:paraId="5387F36A" w14:textId="77777777" w:rsidTr="00B40EB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EAB2502"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B7C833"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64QAM scheduled</w:t>
            </w:r>
          </w:p>
        </w:tc>
      </w:tr>
      <w:tr w:rsidR="009B5E33" w:rsidRPr="007314ED" w14:paraId="1A94618F" w14:textId="77777777" w:rsidTr="00B40EB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1920DC4"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26CD06"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val="en-GB" w:eastAsia="en-GB"/>
              </w:rPr>
            </w:pPr>
            <w:r w:rsidRPr="007314ED">
              <w:rPr>
                <w:rFonts w:eastAsia="Times New Roman"/>
                <w:sz w:val="20"/>
                <w:szCs w:val="20"/>
                <w:lang w:eastAsia="en-GB"/>
              </w:rPr>
              <w:t>I</w:t>
            </w:r>
            <w:r w:rsidRPr="007314ED">
              <w:rPr>
                <w:rFonts w:eastAsia="Times New Roman"/>
                <w:sz w:val="20"/>
                <w:szCs w:val="20"/>
              </w:rPr>
              <w:t>n all the PRBs allocated to the target UE, all the co-scheduled UE(s), which has the same DMRS sequence as the target UE, have 256QAM scheduled</w:t>
            </w:r>
          </w:p>
        </w:tc>
      </w:tr>
      <w:tr w:rsidR="009B5E33" w:rsidRPr="007314ED" w14:paraId="5B02BE65" w14:textId="77777777" w:rsidTr="00B40EB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96F6086"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D6C9A6"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en-GB"/>
              </w:rPr>
            </w:pPr>
            <w:r w:rsidRPr="007314ED">
              <w:rPr>
                <w:rFonts w:eastAsia="Times New Roman"/>
                <w:sz w:val="20"/>
                <w:szCs w:val="20"/>
                <w:lang w:eastAsia="en-GB"/>
              </w:rPr>
              <w:t>I</w:t>
            </w:r>
            <w:r w:rsidRPr="007314ED">
              <w:rPr>
                <w:rFonts w:eastAsia="Times New Roman"/>
                <w:sz w:val="20"/>
                <w:szCs w:val="20"/>
              </w:rPr>
              <w:t xml:space="preserve">n </w:t>
            </w:r>
            <w:r w:rsidRPr="007314ED">
              <w:rPr>
                <w:rFonts w:eastAsia="Times New Roman" w:hint="eastAsia"/>
                <w:sz w:val="20"/>
                <w:szCs w:val="20"/>
                <w:lang w:eastAsia="zh-CN"/>
              </w:rPr>
              <w:t>all</w:t>
            </w:r>
            <w:r w:rsidRPr="007314ED">
              <w:rPr>
                <w:rFonts w:eastAsia="Times New Roman"/>
                <w:sz w:val="20"/>
                <w:szCs w:val="20"/>
              </w:rPr>
              <w:t xml:space="preserve"> the PRBs allocated to the target UE, all the co-scheduled UE(s), which has the same DMRS sequence as the target UE, have 1024QAM scheduled</w:t>
            </w:r>
          </w:p>
        </w:tc>
      </w:tr>
      <w:tr w:rsidR="009B5E33" w:rsidRPr="007314ED" w14:paraId="1F6D7932" w14:textId="77777777" w:rsidTr="00B40EB1">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34F0169"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F5CF04"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zh-CN"/>
              </w:rPr>
              <w:t>Not covered by cases corresponding to index 0~5</w:t>
            </w:r>
            <w:r w:rsidRPr="007314ED">
              <w:rPr>
                <w:rFonts w:eastAsia="Times New Roman" w:hint="eastAsia"/>
                <w:sz w:val="20"/>
                <w:szCs w:val="20"/>
                <w:lang w:eastAsia="zh-CN"/>
              </w:rPr>
              <w:t>.</w:t>
            </w:r>
            <w:r w:rsidRPr="007314ED">
              <w:rPr>
                <w:rFonts w:eastAsia="Times New Roman"/>
                <w:sz w:val="20"/>
                <w:szCs w:val="20"/>
                <w:lang w:eastAsia="zh-CN"/>
              </w:rPr>
              <w:t xml:space="preserve"> </w:t>
            </w:r>
          </w:p>
          <w:p w14:paraId="6913BD4B"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sz w:val="20"/>
                <w:szCs w:val="20"/>
                <w:lang w:eastAsia="en-GB"/>
              </w:rPr>
              <w:t>In each individual PRB allocated to the target UE,</w:t>
            </w:r>
            <w:r w:rsidRPr="007314ED">
              <w:rPr>
                <w:rFonts w:eastAsia="Times New Roman"/>
                <w:sz w:val="20"/>
                <w:szCs w:val="20"/>
              </w:rPr>
              <w:t xml:space="preserve"> the following condition is satisfied:</w:t>
            </w:r>
          </w:p>
          <w:p w14:paraId="3551D537"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highlight w:val="yellow"/>
              </w:rPr>
            </w:pPr>
            <w:r w:rsidRPr="007314ED">
              <w:rPr>
                <w:rFonts w:eastAsia="Times New Roman"/>
                <w:sz w:val="20"/>
                <w:szCs w:val="20"/>
              </w:rPr>
              <w:t>Only single modulation order is allocated for the co-scheduled UE(s) which has the same DMRS sequence as the target UE, if the co-scheduled UE(s) exist</w:t>
            </w:r>
          </w:p>
        </w:tc>
      </w:tr>
      <w:tr w:rsidR="009B5E33" w:rsidRPr="007314ED" w14:paraId="774838B6" w14:textId="77777777" w:rsidTr="00B40EB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5CF4150"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CN"/>
              </w:rPr>
            </w:pPr>
            <w:r w:rsidRPr="007314ED">
              <w:rPr>
                <w:rFonts w:eastAsia="Times New Roman" w:hint="eastAsia"/>
                <w:sz w:val="20"/>
                <w:szCs w:val="20"/>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098536" w14:textId="77777777" w:rsidR="009B5E33" w:rsidRPr="007314ED" w:rsidRDefault="009B5E33" w:rsidP="00B40EB1">
            <w:pPr>
              <w:overflowPunct w:val="0"/>
              <w:autoSpaceDE w:val="0"/>
              <w:autoSpaceDN w:val="0"/>
              <w:adjustRightInd w:val="0"/>
              <w:jc w:val="center"/>
              <w:textAlignment w:val="baseline"/>
              <w:rPr>
                <w:rFonts w:eastAsia="Times New Roman"/>
                <w:sz w:val="20"/>
                <w:szCs w:val="20"/>
                <w:lang w:eastAsia="zh-TW"/>
              </w:rPr>
            </w:pPr>
            <w:r w:rsidRPr="007314ED">
              <w:rPr>
                <w:rFonts w:eastAsia="Times New Roman"/>
                <w:strike/>
                <w:color w:val="FF0000"/>
                <w:sz w:val="20"/>
                <w:szCs w:val="20"/>
                <w:u w:val="single"/>
                <w:lang w:eastAsia="en-GB"/>
              </w:rPr>
              <w:t>Others</w:t>
            </w:r>
            <w:r w:rsidRPr="007314ED">
              <w:rPr>
                <w:rFonts w:eastAsia="Times New Roman"/>
                <w:color w:val="FF0000"/>
                <w:sz w:val="20"/>
                <w:szCs w:val="20"/>
                <w:lang w:eastAsia="zh-CN"/>
              </w:rPr>
              <w:t xml:space="preserve">Not covered by </w:t>
            </w:r>
            <w:r w:rsidRPr="00B36E62">
              <w:rPr>
                <w:rFonts w:eastAsia="Times New Roman"/>
                <w:color w:val="FF0000"/>
                <w:sz w:val="20"/>
                <w:szCs w:val="20"/>
                <w:lang w:eastAsia="zh-CN"/>
              </w:rPr>
              <w:t>cases corresponding to index 0~6</w:t>
            </w:r>
            <w:r w:rsidRPr="007314ED">
              <w:rPr>
                <w:rFonts w:eastAsia="Times New Roman" w:hint="eastAsia"/>
                <w:color w:val="FF0000"/>
                <w:sz w:val="20"/>
                <w:szCs w:val="20"/>
                <w:lang w:eastAsia="zh-CN"/>
              </w:rPr>
              <w:t>.</w:t>
            </w:r>
          </w:p>
        </w:tc>
      </w:tr>
    </w:tbl>
    <w:p w14:paraId="3D0D5A07" w14:textId="7FC0F770" w:rsidR="009B5E33" w:rsidRDefault="009B5E33" w:rsidP="001E4239">
      <w:pPr>
        <w:pStyle w:val="0Maintext"/>
        <w:spacing w:after="60"/>
        <w:rPr>
          <w:lang w:val="en-US"/>
        </w:rPr>
      </w:pPr>
    </w:p>
    <w:p w14:paraId="19BFD328" w14:textId="77777777" w:rsidR="008A417C" w:rsidRDefault="008A417C" w:rsidP="008A417C">
      <w:pPr>
        <w:pStyle w:val="0Maintext"/>
        <w:spacing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Prioritize including the MU-MIMO assist signaling field in DCI format 1_1 only.</w:t>
      </w:r>
    </w:p>
    <w:p w14:paraId="347881D4" w14:textId="77777777" w:rsidR="008A417C" w:rsidRDefault="008A417C" w:rsidP="008A417C">
      <w:pPr>
        <w:pStyle w:val="0Maintext"/>
        <w:spacing w:after="240" w:afterAutospacing="0"/>
        <w:ind w:firstLine="0"/>
        <w:rPr>
          <w:lang w:val="en-US" w:eastAsia="ko-KR"/>
        </w:rPr>
      </w:pPr>
      <w:r w:rsidRPr="002021E6">
        <w:rPr>
          <w:b/>
          <w:u w:val="single"/>
          <w:lang w:val="en-US"/>
        </w:rPr>
        <w:t xml:space="preserve">Proposal </w:t>
      </w:r>
      <w:r>
        <w:rPr>
          <w:b/>
          <w:u w:val="single"/>
          <w:lang w:val="en-US"/>
        </w:rPr>
        <w:t>3</w:t>
      </w:r>
      <w:r w:rsidRPr="002021E6">
        <w:rPr>
          <w:b/>
          <w:u w:val="single"/>
          <w:lang w:val="en-US"/>
        </w:rPr>
        <w:t>:</w:t>
      </w:r>
      <w:r w:rsidRPr="002021E6">
        <w:rPr>
          <w:lang w:val="en-US" w:eastAsia="ko-KR"/>
        </w:rPr>
        <w:t xml:space="preserve"> </w:t>
      </w:r>
      <w:r>
        <w:rPr>
          <w:lang w:val="en-US" w:eastAsia="ko-KR"/>
        </w:rPr>
        <w:t>Support to apply MU-MIMO assist signaling field for dynamic grant based single-TRP PDSCH and PDSCH-CJT at least with a single TCI state indication.</w:t>
      </w:r>
    </w:p>
    <w:p w14:paraId="3ECEEA43" w14:textId="77777777" w:rsidR="008A417C" w:rsidRDefault="008A417C" w:rsidP="008A417C">
      <w:pPr>
        <w:pStyle w:val="0Maintext"/>
        <w:spacing w:after="240" w:afterAutospacing="0"/>
        <w:ind w:firstLine="0"/>
        <w:rPr>
          <w:lang w:val="en-US" w:eastAsia="ko-KR"/>
        </w:rPr>
      </w:pPr>
      <w:r w:rsidRPr="002021E6">
        <w:rPr>
          <w:b/>
          <w:u w:val="single"/>
          <w:lang w:val="en-US"/>
        </w:rPr>
        <w:t xml:space="preserve">Proposal </w:t>
      </w:r>
      <w:r>
        <w:rPr>
          <w:b/>
          <w:u w:val="single"/>
          <w:lang w:val="en-US"/>
        </w:rPr>
        <w:t>4</w:t>
      </w:r>
      <w:r w:rsidRPr="002021E6">
        <w:rPr>
          <w:b/>
          <w:u w:val="single"/>
          <w:lang w:val="en-US"/>
        </w:rPr>
        <w:t>:</w:t>
      </w:r>
      <w:r w:rsidRPr="002021E6">
        <w:rPr>
          <w:lang w:val="en-US" w:eastAsia="ko-KR"/>
        </w:rPr>
        <w:t xml:space="preserve"> </w:t>
      </w:r>
      <w:r>
        <w:rPr>
          <w:lang w:val="en-US" w:eastAsia="ko-KR"/>
        </w:rPr>
        <w:t>If a UE does not report corresponding UE capabilities supporting 256QAM or 1024QAM, the UE does not expect to be indicated with corresponding index 4 or 5, and if a UE is indicated with index 6 or 7, the UE shall perform blind modulation scheme detection among modulation schemes that the UE can support.</w:t>
      </w:r>
    </w:p>
    <w:p w14:paraId="5E25B5B8" w14:textId="77777777" w:rsidR="003146B7" w:rsidRDefault="003146B7" w:rsidP="003146B7">
      <w:pPr>
        <w:pStyle w:val="0Maintext"/>
        <w:spacing w:after="240" w:afterAutospacing="0"/>
        <w:ind w:firstLine="0"/>
        <w:rPr>
          <w:lang w:val="en-US" w:eastAsia="ko-KR"/>
        </w:rPr>
      </w:pPr>
      <w:r w:rsidRPr="002021E6">
        <w:rPr>
          <w:b/>
          <w:u w:val="single"/>
          <w:lang w:val="en-US"/>
        </w:rPr>
        <w:lastRenderedPageBreak/>
        <w:t xml:space="preserve">Proposal </w:t>
      </w:r>
      <w:r>
        <w:rPr>
          <w:b/>
          <w:u w:val="single"/>
          <w:lang w:val="en-US"/>
        </w:rPr>
        <w:t>5</w:t>
      </w:r>
      <w:r w:rsidRPr="002021E6">
        <w:rPr>
          <w:b/>
          <w:u w:val="single"/>
          <w:lang w:val="en-US"/>
        </w:rPr>
        <w:t>:</w:t>
      </w:r>
      <w:r w:rsidRPr="002021E6">
        <w:rPr>
          <w:lang w:val="en-US" w:eastAsia="ko-KR"/>
        </w:rPr>
        <w:t xml:space="preserve"> </w:t>
      </w:r>
      <w:r>
        <w:rPr>
          <w:lang w:val="en-US" w:eastAsia="ko-KR"/>
        </w:rPr>
        <w:t>Support RRC parameter enabling MU-MIMO assist signaling field with the granularity of per BWP.</w:t>
      </w:r>
    </w:p>
    <w:p w14:paraId="25CC7360" w14:textId="77777777" w:rsidR="008A417C" w:rsidRDefault="008A417C" w:rsidP="008A417C">
      <w:pPr>
        <w:pStyle w:val="0Maintext"/>
        <w:spacing w:after="240" w:afterAutospacing="0"/>
        <w:ind w:firstLine="0"/>
        <w:rPr>
          <w:lang w:val="en-US" w:eastAsia="ko-KR"/>
        </w:rPr>
      </w:pPr>
      <w:r w:rsidRPr="002021E6">
        <w:rPr>
          <w:b/>
          <w:u w:val="single"/>
          <w:lang w:val="en-US"/>
        </w:rPr>
        <w:t xml:space="preserve">Proposal </w:t>
      </w:r>
      <w:r>
        <w:rPr>
          <w:b/>
          <w:u w:val="single"/>
          <w:lang w:val="en-US"/>
        </w:rPr>
        <w:t>6</w:t>
      </w:r>
      <w:r w:rsidRPr="002021E6">
        <w:rPr>
          <w:b/>
          <w:u w:val="single"/>
          <w:lang w:val="en-US"/>
        </w:rPr>
        <w:t>:</w:t>
      </w:r>
      <w:r w:rsidRPr="002021E6">
        <w:rPr>
          <w:lang w:val="en-US" w:eastAsia="ko-KR"/>
        </w:rPr>
        <w:t xml:space="preserve"> </w:t>
      </w:r>
      <w:r>
        <w:rPr>
          <w:lang w:val="en-US" w:eastAsia="ko-KR"/>
        </w:rPr>
        <w:t>Fundamental UE capability related discussion is up to RAN4 to support R-ML receiver and to interpret a corresponding DCI field. After that, if needed, RAN1 can consider whether additional UE capability is needed or not by considering current RAN1 features and R-ML receiver together.</w:t>
      </w:r>
    </w:p>
    <w:p w14:paraId="14B0F2CD" w14:textId="77777777" w:rsidR="00A6570E" w:rsidRPr="001E4239" w:rsidRDefault="00A6570E" w:rsidP="001E4239">
      <w:pPr>
        <w:pStyle w:val="0Maintext"/>
        <w:spacing w:after="6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7E8C5971" w14:textId="12965B8E" w:rsidR="00A6570E" w:rsidRDefault="00401E32" w:rsidP="00401E32">
      <w:pPr>
        <w:pStyle w:val="2222"/>
        <w:numPr>
          <w:ilvl w:val="0"/>
          <w:numId w:val="31"/>
        </w:numPr>
        <w:spacing w:after="120" w:line="288" w:lineRule="auto"/>
        <w:ind w:firstLineChars="0"/>
        <w:rPr>
          <w:sz w:val="20"/>
          <w:lang w:val="en-US" w:eastAsia="ko-KR"/>
        </w:rPr>
      </w:pPr>
      <w:r w:rsidRPr="00401E32">
        <w:rPr>
          <w:sz w:val="20"/>
          <w:lang w:val="en-US" w:eastAsia="ko-KR"/>
        </w:rPr>
        <w:t>R4-2309895</w:t>
      </w:r>
      <w:r w:rsidR="00A6570E">
        <w:rPr>
          <w:rFonts w:hint="eastAsia"/>
          <w:sz w:val="20"/>
          <w:lang w:val="en-US" w:eastAsia="ko-KR"/>
        </w:rPr>
        <w:t>, RAN</w:t>
      </w:r>
      <w:r>
        <w:rPr>
          <w:sz w:val="20"/>
          <w:lang w:val="en-US" w:eastAsia="ko-KR"/>
        </w:rPr>
        <w:t>4</w:t>
      </w:r>
      <w:r w:rsidR="00A6570E">
        <w:rPr>
          <w:rFonts w:hint="eastAsia"/>
          <w:sz w:val="20"/>
          <w:lang w:val="en-US" w:eastAsia="ko-KR"/>
        </w:rPr>
        <w:t>#</w:t>
      </w:r>
      <w:r>
        <w:rPr>
          <w:sz w:val="20"/>
          <w:lang w:val="en-US" w:eastAsia="ko-KR"/>
        </w:rPr>
        <w:t>107</w:t>
      </w:r>
      <w:r w:rsidR="00A6570E">
        <w:rPr>
          <w:sz w:val="20"/>
          <w:lang w:val="en-US" w:eastAsia="ko-KR"/>
        </w:rPr>
        <w:t xml:space="preserve">, </w:t>
      </w:r>
      <w:r w:rsidRPr="00401E32">
        <w:rPr>
          <w:sz w:val="20"/>
          <w:lang w:val="en-US" w:eastAsia="ko-KR"/>
        </w:rPr>
        <w:t>LS on required DCI signalling for advanced receiver on MU-MIMO scenario</w:t>
      </w:r>
    </w:p>
    <w:p w14:paraId="69504B98" w14:textId="66F3C1A5" w:rsidR="00A6570E" w:rsidRDefault="00A6570E" w:rsidP="00A6570E">
      <w:pPr>
        <w:pStyle w:val="2222"/>
        <w:numPr>
          <w:ilvl w:val="0"/>
          <w:numId w:val="31"/>
        </w:numPr>
        <w:spacing w:after="120" w:line="288" w:lineRule="auto"/>
        <w:ind w:firstLineChars="0"/>
        <w:rPr>
          <w:sz w:val="20"/>
          <w:lang w:val="en-US" w:eastAsia="ko-KR"/>
        </w:rPr>
      </w:pPr>
      <w:r>
        <w:rPr>
          <w:sz w:val="20"/>
          <w:lang w:val="en-US" w:eastAsia="ko-KR"/>
        </w:rPr>
        <w:t>R</w:t>
      </w:r>
      <w:r w:rsidR="004F6B7C">
        <w:rPr>
          <w:sz w:val="20"/>
          <w:lang w:val="en-US" w:eastAsia="ko-KR"/>
        </w:rPr>
        <w:t>P-231492</w:t>
      </w:r>
      <w:r>
        <w:rPr>
          <w:sz w:val="20"/>
          <w:lang w:val="en-US" w:eastAsia="ko-KR"/>
        </w:rPr>
        <w:t>, RAN#10</w:t>
      </w:r>
      <w:r w:rsidR="004F6B7C">
        <w:rPr>
          <w:sz w:val="20"/>
          <w:lang w:val="en-US" w:eastAsia="ko-KR"/>
        </w:rPr>
        <w:t>0</w:t>
      </w:r>
      <w:r>
        <w:rPr>
          <w:sz w:val="20"/>
          <w:lang w:val="en-US" w:eastAsia="ko-KR"/>
        </w:rPr>
        <w:t xml:space="preserve">, </w:t>
      </w:r>
      <w:r w:rsidR="004F6B7C">
        <w:rPr>
          <w:sz w:val="20"/>
          <w:lang w:val="en-US" w:eastAsia="ko-KR"/>
        </w:rPr>
        <w:t>Revised WID on NR demodulation performance evaluation</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B2C76" w14:textId="77777777" w:rsidR="001B17E0" w:rsidRDefault="001B17E0">
      <w:r>
        <w:separator/>
      </w:r>
    </w:p>
  </w:endnote>
  <w:endnote w:type="continuationSeparator" w:id="0">
    <w:p w14:paraId="15B3FB36" w14:textId="77777777" w:rsidR="001B17E0" w:rsidRDefault="001B17E0">
      <w:r>
        <w:continuationSeparator/>
      </w:r>
    </w:p>
  </w:endnote>
  <w:endnote w:type="continuationNotice" w:id="1">
    <w:p w14:paraId="3A41FB28" w14:textId="77777777" w:rsidR="001B17E0" w:rsidRDefault="001B1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613DBE70"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C378A">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C378A">
      <w:rPr>
        <w:rStyle w:val="ae"/>
      </w:rPr>
      <w:t>6</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C9DE9" w14:textId="77777777" w:rsidR="001B17E0" w:rsidRDefault="001B17E0">
      <w:r>
        <w:separator/>
      </w:r>
    </w:p>
  </w:footnote>
  <w:footnote w:type="continuationSeparator" w:id="0">
    <w:p w14:paraId="292BBA4E" w14:textId="77777777" w:rsidR="001B17E0" w:rsidRDefault="001B17E0">
      <w:r>
        <w:continuationSeparator/>
      </w:r>
    </w:p>
  </w:footnote>
  <w:footnote w:type="continuationNotice" w:id="1">
    <w:p w14:paraId="77211309" w14:textId="77777777" w:rsidR="001B17E0" w:rsidRDefault="001B17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9"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13"/>
  </w:num>
  <w:num w:numId="4">
    <w:abstractNumId w:val="14"/>
  </w:num>
  <w:num w:numId="5">
    <w:abstractNumId w:val="10"/>
  </w:num>
  <w:num w:numId="6">
    <w:abstractNumId w:val="17"/>
  </w:num>
  <w:num w:numId="7">
    <w:abstractNumId w:val="24"/>
  </w:num>
  <w:num w:numId="8">
    <w:abstractNumId w:val="11"/>
  </w:num>
  <w:num w:numId="9">
    <w:abstractNumId w:val="22"/>
  </w:num>
  <w:num w:numId="10">
    <w:abstractNumId w:val="3"/>
  </w:num>
  <w:num w:numId="11">
    <w:abstractNumId w:val="28"/>
  </w:num>
  <w:num w:numId="12">
    <w:abstractNumId w:val="31"/>
  </w:num>
  <w:num w:numId="13">
    <w:abstractNumId w:val="5"/>
  </w:num>
  <w:num w:numId="14">
    <w:abstractNumId w:val="15"/>
  </w:num>
  <w:num w:numId="15">
    <w:abstractNumId w:val="6"/>
  </w:num>
  <w:num w:numId="16">
    <w:abstractNumId w:val="21"/>
  </w:num>
  <w:num w:numId="17">
    <w:abstractNumId w:val="7"/>
  </w:num>
  <w:num w:numId="18">
    <w:abstractNumId w:val="0"/>
  </w:num>
  <w:num w:numId="19">
    <w:abstractNumId w:val="23"/>
  </w:num>
  <w:num w:numId="20">
    <w:abstractNumId w:val="9"/>
  </w:num>
  <w:num w:numId="21">
    <w:abstractNumId w:val="18"/>
  </w:num>
  <w:num w:numId="22">
    <w:abstractNumId w:val="29"/>
  </w:num>
  <w:num w:numId="23">
    <w:abstractNumId w:val="16"/>
  </w:num>
  <w:num w:numId="24">
    <w:abstractNumId w:val="19"/>
  </w:num>
  <w:num w:numId="25">
    <w:abstractNumId w:val="8"/>
  </w:num>
  <w:num w:numId="26">
    <w:abstractNumId w:val="32"/>
  </w:num>
  <w:num w:numId="27">
    <w:abstractNumId w:val="27"/>
  </w:num>
  <w:num w:numId="28">
    <w:abstractNumId w:val="25"/>
  </w:num>
  <w:num w:numId="29">
    <w:abstractNumId w:val="26"/>
  </w:num>
  <w:num w:numId="30">
    <w:abstractNumId w:val="4"/>
  </w:num>
  <w:num w:numId="31">
    <w:abstractNumId w:val="2"/>
  </w:num>
  <w:num w:numId="32">
    <w:abstractNumId w:val="30"/>
  </w:num>
  <w:num w:numId="33">
    <w:abstractNumId w:val="33"/>
  </w:num>
  <w:num w:numId="34">
    <w:abstractNumId w:val="12"/>
  </w:num>
  <w:num w:numId="35">
    <w:abstractNumId w:val="1"/>
  </w:num>
  <w:num w:numId="36">
    <w:abstractNumId w:val="1"/>
  </w:num>
  <w:num w:numId="37">
    <w:abstractNumId w:val="1"/>
  </w:num>
  <w:num w:numId="38">
    <w:abstractNumId w:val="1"/>
  </w:num>
  <w:num w:numId="39">
    <w:abstractNumId w:val="1"/>
  </w:num>
  <w:num w:numId="4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A91"/>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3DDE"/>
    <w:rsid w:val="00144A81"/>
    <w:rsid w:val="001469D4"/>
    <w:rsid w:val="00146D39"/>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ADE"/>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5A9"/>
    <w:rsid w:val="001D5635"/>
    <w:rsid w:val="001D56A3"/>
    <w:rsid w:val="001D6342"/>
    <w:rsid w:val="001D6C6F"/>
    <w:rsid w:val="001D6CEB"/>
    <w:rsid w:val="001D6D53"/>
    <w:rsid w:val="001D6F08"/>
    <w:rsid w:val="001E01F8"/>
    <w:rsid w:val="001E0F8D"/>
    <w:rsid w:val="001E217A"/>
    <w:rsid w:val="001E2DB2"/>
    <w:rsid w:val="001E41F8"/>
    <w:rsid w:val="001E4239"/>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98"/>
    <w:rsid w:val="002907B5"/>
    <w:rsid w:val="00290B08"/>
    <w:rsid w:val="00290F8D"/>
    <w:rsid w:val="00291663"/>
    <w:rsid w:val="0029180C"/>
    <w:rsid w:val="00291B4C"/>
    <w:rsid w:val="00292EB7"/>
    <w:rsid w:val="00292EBF"/>
    <w:rsid w:val="0029321E"/>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B3A"/>
    <w:rsid w:val="002A5DCC"/>
    <w:rsid w:val="002A5EB0"/>
    <w:rsid w:val="002A664D"/>
    <w:rsid w:val="002A66A7"/>
    <w:rsid w:val="002A7452"/>
    <w:rsid w:val="002A794B"/>
    <w:rsid w:val="002A79BE"/>
    <w:rsid w:val="002B007F"/>
    <w:rsid w:val="002B0189"/>
    <w:rsid w:val="002B1373"/>
    <w:rsid w:val="002B1C17"/>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10A6"/>
    <w:rsid w:val="003915EB"/>
    <w:rsid w:val="00391D8C"/>
    <w:rsid w:val="00391EE0"/>
    <w:rsid w:val="0039320A"/>
    <w:rsid w:val="0039386A"/>
    <w:rsid w:val="003939FF"/>
    <w:rsid w:val="00393BCB"/>
    <w:rsid w:val="00394001"/>
    <w:rsid w:val="0039438D"/>
    <w:rsid w:val="00395165"/>
    <w:rsid w:val="00396685"/>
    <w:rsid w:val="003966F5"/>
    <w:rsid w:val="00397D57"/>
    <w:rsid w:val="003A0892"/>
    <w:rsid w:val="003A14D3"/>
    <w:rsid w:val="003A16A6"/>
    <w:rsid w:val="003A2223"/>
    <w:rsid w:val="003A2638"/>
    <w:rsid w:val="003A2692"/>
    <w:rsid w:val="003A2A0F"/>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3B9"/>
    <w:rsid w:val="003B159C"/>
    <w:rsid w:val="003B26A4"/>
    <w:rsid w:val="003B2A14"/>
    <w:rsid w:val="003B33E5"/>
    <w:rsid w:val="003B369F"/>
    <w:rsid w:val="003B36A3"/>
    <w:rsid w:val="003B3C0F"/>
    <w:rsid w:val="003B3EE9"/>
    <w:rsid w:val="003B47A0"/>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0FE"/>
    <w:rsid w:val="00596BF0"/>
    <w:rsid w:val="0059779B"/>
    <w:rsid w:val="005A0A0F"/>
    <w:rsid w:val="005A1345"/>
    <w:rsid w:val="005A13A8"/>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0C53"/>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94D"/>
    <w:rsid w:val="00740E58"/>
    <w:rsid w:val="00740EC7"/>
    <w:rsid w:val="007424F6"/>
    <w:rsid w:val="007429DC"/>
    <w:rsid w:val="0074356E"/>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4E95"/>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6E"/>
    <w:rsid w:val="008C2AA7"/>
    <w:rsid w:val="008C3231"/>
    <w:rsid w:val="008C378A"/>
    <w:rsid w:val="008C42F8"/>
    <w:rsid w:val="008C4621"/>
    <w:rsid w:val="008C4958"/>
    <w:rsid w:val="008C4B2B"/>
    <w:rsid w:val="008C4BAA"/>
    <w:rsid w:val="008C4C64"/>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5DB3"/>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0B8A"/>
    <w:rsid w:val="00B71076"/>
    <w:rsid w:val="00B716B4"/>
    <w:rsid w:val="00B71806"/>
    <w:rsid w:val="00B739F6"/>
    <w:rsid w:val="00B73B38"/>
    <w:rsid w:val="00B74D07"/>
    <w:rsid w:val="00B75C40"/>
    <w:rsid w:val="00B75D28"/>
    <w:rsid w:val="00B75E9C"/>
    <w:rsid w:val="00B768FE"/>
    <w:rsid w:val="00B76AE7"/>
    <w:rsid w:val="00B76EFA"/>
    <w:rsid w:val="00B777AF"/>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F1E"/>
    <w:rsid w:val="00BA56D2"/>
    <w:rsid w:val="00BA592D"/>
    <w:rsid w:val="00BA6DC8"/>
    <w:rsid w:val="00BA6F79"/>
    <w:rsid w:val="00BA76E0"/>
    <w:rsid w:val="00BA7B78"/>
    <w:rsid w:val="00BB0D37"/>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48AC"/>
    <w:rsid w:val="00BD4CDD"/>
    <w:rsid w:val="00BD4FA5"/>
    <w:rsid w:val="00BD5F1A"/>
    <w:rsid w:val="00BD619F"/>
    <w:rsid w:val="00BD7F16"/>
    <w:rsid w:val="00BE07E2"/>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50ED"/>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1568"/>
    <w:rsid w:val="00C815B3"/>
    <w:rsid w:val="00C81607"/>
    <w:rsid w:val="00C83454"/>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F60"/>
    <w:rsid w:val="00D525CF"/>
    <w:rsid w:val="00D52BA3"/>
    <w:rsid w:val="00D5303E"/>
    <w:rsid w:val="00D5338A"/>
    <w:rsid w:val="00D53FB3"/>
    <w:rsid w:val="00D546FF"/>
    <w:rsid w:val="00D548D1"/>
    <w:rsid w:val="00D54BA6"/>
    <w:rsid w:val="00D55AD5"/>
    <w:rsid w:val="00D55E91"/>
    <w:rsid w:val="00D55EE2"/>
    <w:rsid w:val="00D5687F"/>
    <w:rsid w:val="00D57200"/>
    <w:rsid w:val="00D5755C"/>
    <w:rsid w:val="00D576CA"/>
    <w:rsid w:val="00D576E3"/>
    <w:rsid w:val="00D60E13"/>
    <w:rsid w:val="00D61AF5"/>
    <w:rsid w:val="00D6228B"/>
    <w:rsid w:val="00D62AC2"/>
    <w:rsid w:val="00D62CD5"/>
    <w:rsid w:val="00D63018"/>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068"/>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7F6"/>
    <w:rsid w:val="00E02498"/>
    <w:rsid w:val="00E02957"/>
    <w:rsid w:val="00E02A05"/>
    <w:rsid w:val="00E02D54"/>
    <w:rsid w:val="00E034DB"/>
    <w:rsid w:val="00E03511"/>
    <w:rsid w:val="00E03709"/>
    <w:rsid w:val="00E038F0"/>
    <w:rsid w:val="00E045A4"/>
    <w:rsid w:val="00E04A56"/>
    <w:rsid w:val="00E0503D"/>
    <w:rsid w:val="00E05289"/>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860"/>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4E"/>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4DC"/>
    <w:rsid w:val="00F208CE"/>
    <w:rsid w:val="00F208F0"/>
    <w:rsid w:val="00F209B7"/>
    <w:rsid w:val="00F20CE5"/>
    <w:rsid w:val="00F21B78"/>
    <w:rsid w:val="00F21F28"/>
    <w:rsid w:val="00F228C9"/>
    <w:rsid w:val="00F2376F"/>
    <w:rsid w:val="00F240CC"/>
    <w:rsid w:val="00F243D8"/>
    <w:rsid w:val="00F24CC7"/>
    <w:rsid w:val="00F24DE0"/>
    <w:rsid w:val="00F24F01"/>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489A"/>
    <w:rsid w:val="00F3511E"/>
    <w:rsid w:val="00F35DFE"/>
    <w:rsid w:val="00F374AB"/>
    <w:rsid w:val="00F37A65"/>
    <w:rsid w:val="00F37BCB"/>
    <w:rsid w:val="00F40448"/>
    <w:rsid w:val="00F40E5A"/>
    <w:rsid w:val="00F40F0C"/>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73"/>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161244EF-4F90-41DD-9518-CB52F96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2781A-1128-4F6A-9570-FDD4941B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2194</TotalTime>
  <Pages>6</Pages>
  <Words>2531</Words>
  <Characters>14432</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16930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장영록/표준연구팀(SR)/삼성전자</cp:lastModifiedBy>
  <cp:revision>105</cp:revision>
  <cp:lastPrinted>2008-01-30T23:09:00Z</cp:lastPrinted>
  <dcterms:created xsi:type="dcterms:W3CDTF">2022-01-28T10:50:00Z</dcterms:created>
  <dcterms:modified xsi:type="dcterms:W3CDTF">2023-08-11T15:58:00Z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